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Osaka</w:t>
      </w:r>
    </w:p>
    <w:bookmarkStart w:id="29" w:name="X8f73a9f2911b5df348347b5ccb5e159e5adfc08"/>
    <w:p>
      <w:pPr>
        <w:pStyle w:val="Heading1"/>
      </w:pPr>
      <w:r>
        <w:t xml:space="preserve">The Strategic Evolution of the Film Director in Japan Osaka</w:t>
      </w:r>
    </w:p>
    <w:p>
      <w:pPr>
        <w:pStyle w:val="FirstParagraph"/>
      </w:pPr>
      <w:r>
        <w:t xml:space="preserve">In the global cinematic landscape, Tokyo often claims the spotlight as Japan’s primary hub for film production. However, a profound shift is currently underway in</w:t>
      </w:r>
      <w:r>
        <w:t xml:space="preserve"> </w:t>
      </w:r>
      <w:r>
        <w:rPr>
          <w:bCs/>
          <w:b/>
        </w:rPr>
        <w:t xml:space="preserve">Japao Osaka</w:t>
      </w:r>
      <w:r>
        <w:t xml:space="preserve">, transforming it from a secondary market into a vibrant creative nexus. This case study explores the evolving role of the</w:t>
      </w:r>
      <w:r>
        <w:t xml:space="preserve"> </w:t>
      </w:r>
      <w:r>
        <w:rPr>
          <w:bCs/>
          <w:b/>
        </w:rPr>
        <w:t xml:space="preserve">Film Director</w:t>
      </w:r>
      <w:r>
        <w:t xml:space="preserve"> </w:t>
      </w:r>
      <w:r>
        <w:t xml:space="preserve">within this specific geographical and cultural context. By analyzing recent industry trends, technological adaptations, and cultural nuances, we can understand how directors are redefining their craft in one of Japan’s most historic yet modernizing cities.</w:t>
      </w:r>
    </w:p>
    <w:bookmarkStart w:id="20" w:name="executive-summary"/>
    <w:p>
      <w:pPr>
        <w:pStyle w:val="Heading2"/>
      </w:pPr>
      <w:r>
        <w:t xml:space="preserve">1. Executive Summary</w:t>
      </w:r>
    </w:p>
    <w:p>
      <w:pPr>
        <w:pStyle w:val="FirstParagraph"/>
      </w:pPr>
      <w:r>
        <w:t xml:space="preserve">The objective of this case study is to examine the professional trajectory and creative responsibilities of the</w:t>
      </w:r>
      <w:r>
        <w:t xml:space="preserve"> </w:t>
      </w:r>
      <w:r>
        <w:rPr>
          <w:bCs/>
          <w:b/>
        </w:rPr>
        <w:t xml:space="preserve">Film Director</w:t>
      </w:r>
      <w:r>
        <w:t xml:space="preserve"> </w:t>
      </w:r>
      <w:r>
        <w:t xml:space="preserve">operating in</w:t>
      </w:r>
      <w:r>
        <w:t xml:space="preserve"> </w:t>
      </w:r>
      <w:r>
        <w:rPr>
          <w:bCs/>
          <w:b/>
        </w:rPr>
        <w:t xml:space="preserve">Japao Osaka</w:t>
      </w:r>
      <w:r>
        <w:t xml:space="preserve">. Historically, the Kansai region was viewed through a lens of traditional comedy and television variety shows. However, with significant government incentives for film tourism and a surge in independent cinema, the role of the director has expanded beyond mere artistic direction to include strategic city ambassadorship.</w:t>
      </w:r>
    </w:p>
    <w:p>
      <w:pPr>
        <w:pStyle w:val="BodyText"/>
      </w:pPr>
      <w:r>
        <w:t xml:space="preserve">This document analyzes three key pillars: the unique aesthetic demands of</w:t>
      </w:r>
      <w:r>
        <w:t xml:space="preserve"> </w:t>
      </w:r>
      <w:r>
        <w:rPr>
          <w:bCs/>
          <w:b/>
        </w:rPr>
        <w:t xml:space="preserve">Japao Osaka</w:t>
      </w:r>
      <w:r>
        <w:t xml:space="preserve">, the technological integration required by modern production standards, and the cross-cultural collaboration necessary for international success. The findings suggest that successful directors in this region must possess a dual competency: deep respect for local Kansai culture and a mastery of global cinematic languages.</w:t>
      </w:r>
    </w:p>
    <w:bookmarkEnd w:id="20"/>
    <w:bookmarkStart w:id="21" w:name="X04f1516feba676bfe792e6f30a67d7f8f96ab3e"/>
    <w:p>
      <w:pPr>
        <w:pStyle w:val="Heading2"/>
      </w:pPr>
      <w:r>
        <w:t xml:space="preserve">2. Contextual Background: The Rise of Japao Osaka</w:t>
      </w:r>
    </w:p>
    <w:p>
      <w:pPr>
        <w:pStyle w:val="FirstParagraph"/>
      </w:pPr>
      <w:r>
        <w:rPr>
          <w:bCs/>
          <w:b/>
        </w:rPr>
        <w:t xml:space="preserve">Japao Osaka</w:t>
      </w:r>
      <w:r>
        <w:t xml:space="preserve">, often referred to simply as "Osaka," possesses a distinct personality compared to the reserved elegance of Kyoto or the neon-drenched density of Tokyo. Known for its warmth, culinary excellence, and rapid-fire dialect (Kansai-ben), the city offers a raw, authentic backdrop that appeals to modern audiences seeking realism. In recent years, local authorities have actively courted film productions through tax rebates and streamlined permitting processes in districts like Dotonbori and Namba.</w:t>
      </w:r>
    </w:p>
    <w:p>
      <w:pPr>
        <w:pStyle w:val="BodyText"/>
      </w:pPr>
      <w:r>
        <w:t xml:space="preserve">This environment has created a fertile ground for new narratives. The</w:t>
      </w:r>
      <w:r>
        <w:t xml:space="preserve"> </w:t>
      </w:r>
      <w:r>
        <w:rPr>
          <w:bCs/>
          <w:b/>
        </w:rPr>
        <w:t xml:space="preserve">Film Director</w:t>
      </w:r>
      <w:r>
        <w:t xml:space="preserve"> </w:t>
      </w:r>
      <w:r>
        <w:t xml:space="preserve">is no longer just capturing scenery; they are curating an experience of Osaka’s unique energy. From the gritty underbelly of Shinsekai to the futuristic architecture of Umeda, every frame serves as both storytelling device and promotional asset for the city.</w:t>
      </w:r>
    </w:p>
    <w:bookmarkEnd w:id="21"/>
    <w:bookmarkStart w:id="25" w:name="the-evolving-role-of-the-film-director"/>
    <w:p>
      <w:pPr>
        <w:pStyle w:val="Heading2"/>
      </w:pPr>
      <w:r>
        <w:t xml:space="preserve">3. The Evolving Role of the Film Director</w:t>
      </w:r>
    </w:p>
    <w:p>
      <w:pPr>
        <w:pStyle w:val="FirstParagraph"/>
      </w:pPr>
      <w:r>
        <w:rPr>
          <w:bCs/>
          <w:b/>
        </w:rPr>
        <w:t xml:space="preserve">Key Insight:</w:t>
      </w:r>
      <w:r>
        <w:t xml:space="preserve">The modern</w:t>
      </w:r>
      <w:r>
        <w:t xml:space="preserve"> </w:t>
      </w:r>
      <w:r>
        <w:rPr>
          <w:bCs/>
          <w:b/>
        </w:rPr>
        <w:t xml:space="preserve">Film Director</w:t>
      </w:r>
      <w:r>
        <w:t xml:space="preserve"> </w:t>
      </w:r>
      <w:r>
        <w:t xml:space="preserve">in</w:t>
      </w:r>
      <w:r>
        <w:t xml:space="preserve"> </w:t>
      </w:r>
      <w:r>
        <w:rPr>
          <w:bCs/>
          <w:b/>
        </w:rPr>
        <w:t xml:space="preserve">Japao Osaka</w:t>
      </w:r>
      <w:r>
        <w:t xml:space="preserve">, is not merely an artistic visionary but also a cultural mediator and strategic partner in urban development.</w:t>
      </w:r>
    </w:p>
    <w:bookmarkStart w:id="22" w:name="a.-cultural-translation-and-authenticity"/>
    <w:p>
      <w:pPr>
        <w:pStyle w:val="Heading3"/>
      </w:pPr>
      <w:r>
        <w:t xml:space="preserve">A. Cultural Translation and Authenticity</w:t>
      </w:r>
    </w:p>
    <w:p>
      <w:pPr>
        <w:pStyle w:val="FirstParagraph"/>
      </w:pPr>
      <w:r>
        <w:t xml:space="preserve">In</w:t>
      </w:r>
      <w:r>
        <w:t xml:space="preserve"> </w:t>
      </w:r>
      <w:r>
        <w:rPr>
          <w:bCs/>
          <w:b/>
        </w:rPr>
        <w:t xml:space="preserve">Japao Osaka</w:t>
      </w:r>
      <w:r>
        <w:t xml:space="preserve">, authenticity is paramount. The dialect, humor, and social dynamics of Kansai residents differ significantly from standard Tokyo-centric portrayals. A skilled</w:t>
      </w:r>
      <w:r>
        <w:t xml:space="preserve"> </w:t>
      </w:r>
      <w:r>
        <w:rPr>
          <w:bCs/>
          <w:b/>
        </w:rPr>
        <w:t xml:space="preserve">Film Director</w:t>
      </w:r>
      <w:r>
        <w:t xml:space="preserve"> </w:t>
      </w:r>
      <w:r>
        <w:t xml:space="preserve">must navigate these nuances to avoid caricature while maintaining entertainment value. This requires extensive collaboration with local writers and actors who understand the subtle layers of regional identity.</w:t>
      </w:r>
    </w:p>
    <w:p>
      <w:pPr>
        <w:pStyle w:val="BodyText"/>
      </w:pPr>
      <w:r>
        <w:t xml:space="preserve">For instance, in recent indie productions set in the Tennoji district, directors have utilized long-take techniques to capture the spontaneous interactions of street vendors and locals. This stylistic choice reinforces the Osaka reputation for community-centric living, distinguishing it from individualistic narratives often found elsewhere.</w:t>
      </w:r>
    </w:p>
    <w:bookmarkEnd w:id="22"/>
    <w:bookmarkStart w:id="23" w:name="b.-technological-adaptation"/>
    <w:p>
      <w:pPr>
        <w:pStyle w:val="Heading3"/>
      </w:pPr>
      <w:r>
        <w:t xml:space="preserve">B. Technological Adaptation</w:t>
      </w:r>
    </w:p>
    <w:p>
      <w:pPr>
        <w:pStyle w:val="FirstParagraph"/>
      </w:pPr>
      <w:r>
        <w:t xml:space="preserve">The technical demands placed on a</w:t>
      </w:r>
      <w:r>
        <w:t xml:space="preserve"> </w:t>
      </w:r>
      <w:r>
        <w:rPr>
          <w:bCs/>
          <w:b/>
        </w:rPr>
        <w:t xml:space="preserve">Film Director</w:t>
      </w:r>
      <w:r>
        <w:t xml:space="preserve"> </w:t>
      </w:r>
      <w:r>
        <w:t xml:space="preserve">in</w:t>
      </w:r>
      <w:r>
        <w:t xml:space="preserve"> </w:t>
      </w:r>
      <w:r>
        <w:rPr>
          <w:bCs/>
          <w:b/>
        </w:rPr>
        <w:t xml:space="preserve">Japao Osaka</w:t>
      </w:r>
      <w:r>
        <w:t xml:space="preserve">, have escalated with the integration of virtual production and drone cinematography. With limited space in densely populated areas like Namba, directors must employ innovative camera work and post-production VFX to expand visual scope. Furthermore, the rise of streaming platforms has necessitated a faster turnaround time, requiring directors to master efficient workflow management without compromising artistic integrity.</w:t>
      </w:r>
    </w:p>
    <w:bookmarkEnd w:id="23"/>
    <w:bookmarkStart w:id="24" w:name="c.-cross-border-collaboration"/>
    <w:p>
      <w:pPr>
        <w:pStyle w:val="Heading3"/>
      </w:pPr>
      <w:r>
        <w:t xml:space="preserve">C. Cross-Border Collaboration</w:t>
      </w:r>
    </w:p>
    <w:p>
      <w:pPr>
        <w:pStyle w:val="FirstParagraph"/>
      </w:pPr>
      <w:r>
        <w:rPr>
          <w:bCs/>
          <w:b/>
        </w:rPr>
        <w:t xml:space="preserve">Japao Osaka</w:t>
      </w:r>
      <w:r>
        <w:t xml:space="preserve">, is positioning itself as an international gateway for Asian cinema. Consequently,</w:t>
      </w:r>
      <w:r>
        <w:t xml:space="preserve"> </w:t>
      </w:r>
      <w:r>
        <w:rPr>
          <w:bCs/>
          <w:b/>
        </w:rPr>
        <w:t xml:space="preserve">Film Director</w:t>
      </w:r>
      <w:r>
        <w:t xml:space="preserve">s are increasingly tasked with leading multicultural crews. This involves managing linguistic barriers and differing creative expectations between local Japanese talent and international investors or co-producers. Successful directors in this sphere act as bridges, ensuring that the final product resonates both locally in Osaka and globally on the festival circuit.</w:t>
      </w:r>
    </w:p>
    <w:bookmarkEnd w:id="24"/>
    <w:bookmarkEnd w:id="25"/>
    <w:bookmarkStart w:id="26" w:name="case-analysis-success-factors"/>
    <w:p>
      <w:pPr>
        <w:pStyle w:val="Heading2"/>
      </w:pPr>
      <w:r>
        <w:t xml:space="preserve">4. Case Analysis: Success Factors</w:t>
      </w:r>
    </w:p>
    <w:p>
      <w:pPr>
        <w:pStyle w:val="FirstParagraph"/>
      </w:pPr>
      <w:r>
        <w:t xml:space="preserve">To illustrate these dynamics, we examine three critical success factors for</w:t>
      </w:r>
      <w:r>
        <w:t xml:space="preserve"> </w:t>
      </w:r>
      <w:r>
        <w:rPr>
          <w:bCs/>
          <w:b/>
        </w:rPr>
        <w:t xml:space="preserve">Film Director</w:t>
      </w:r>
      <w:r>
        <w:t xml:space="preserve">s operating in</w:t>
      </w:r>
      <w:r>
        <w:t xml:space="preserve"> </w:t>
      </w:r>
      <w:r>
        <w:rPr>
          <w:bCs/>
          <w:b/>
        </w:rPr>
        <w:t xml:space="preserve">Japao Osaka</w:t>
      </w:r>
      <w:r>
        <w:t xml:space="preserve">,:</w:t>
      </w:r>
    </w:p>
    <w:p>
      <w:pPr>
        <w:numPr>
          <w:ilvl w:val="0"/>
          <w:numId w:val="1001"/>
        </w:numPr>
        <w:pStyle w:val="Compact"/>
      </w:pPr>
      <w:r>
        <w:rPr>
          <w:bCs/>
          <w:b/>
        </w:rPr>
        <w:t xml:space="preserve">Narrative Integration of Place:</w:t>
      </w:r>
      <w:r>
        <w:t xml:space="preserve"> </w:t>
      </w:r>
      <w:r>
        <w:t xml:space="preserve">The most successful films set in this region do not use Osaka merely as a backdrop but as a character. Directors who weave the city’s history, such as its role as Japan’s merchant hub, into the plot achieve higher emotional resonance.</w:t>
      </w:r>
    </w:p>
    <w:p>
      <w:pPr>
        <w:numPr>
          <w:ilvl w:val="0"/>
          <w:numId w:val="1001"/>
        </w:numPr>
        <w:pStyle w:val="Compact"/>
      </w:pPr>
      <w:r>
        <w:rPr>
          <w:bCs/>
          <w:b/>
        </w:rPr>
        <w:t xml:space="preserve">Community Engagement:</w:t>
      </w:r>
      <w:r>
        <w:t xml:space="preserve"> </w:t>
      </w:r>
      <w:r>
        <w:t xml:space="preserve">Productions that engage with local communities before filming often face fewer logistical hurdles and gain access to unique locations. The</w:t>
      </w:r>
      <w:r>
        <w:t xml:space="preserve"> </w:t>
      </w:r>
      <w:r>
        <w:rPr>
          <w:bCs/>
          <w:b/>
        </w:rPr>
        <w:t xml:space="preserve">Film Director</w:t>
      </w:r>
      <w:r>
        <w:t xml:space="preserve">, who invests time in building trust with local residents, benefits from authentic performances and cooperative environments.</w:t>
      </w:r>
    </w:p>
    <w:p>
      <w:pPr>
        <w:numPr>
          <w:ilvl w:val="0"/>
          <w:numId w:val="1001"/>
        </w:numPr>
        <w:pStyle w:val="Compact"/>
      </w:pPr>
      <w:r>
        <w:rPr>
          <w:bCs/>
          <w:b/>
        </w:rPr>
        <w:t xml:space="preserve">Strategic Festival Positioning:</w:t>
      </w:r>
      <w:r>
        <w:t xml:space="preserve"> </w:t>
      </w:r>
      <w:r>
        <w:t xml:space="preserve">Understanding the global appetite for "regional realism" allows directors to pitch projects effectively. Directors who highlight the unique aspects of</w:t>
      </w:r>
      <w:r>
        <w:t xml:space="preserve"> </w:t>
      </w:r>
      <w:r>
        <w:rPr>
          <w:bCs/>
          <w:b/>
        </w:rPr>
        <w:t xml:space="preserve">Japao Osaka</w:t>
      </w:r>
      <w:r>
        <w:t xml:space="preserve">,—its food culture, its resilience, and its vibrant nightlife—find greater success at international film festivals such as Sundance or Berlinale.</w:t>
      </w:r>
    </w:p>
    <w:bookmarkEnd w:id="26"/>
    <w:bookmarkStart w:id="27" w:name="challenges-and-future-outlook"/>
    <w:p>
      <w:pPr>
        <w:pStyle w:val="Heading2"/>
      </w:pPr>
      <w:r>
        <w:t xml:space="preserve">5. Challenges and Future Outlook</w:t>
      </w:r>
    </w:p>
    <w:p>
      <w:pPr>
        <w:pStyle w:val="FirstParagraph"/>
      </w:pPr>
      <w:r>
        <w:t xml:space="preserve">Despite the opportunities, challenges remain. The competition for resources between Tokyo and</w:t>
      </w:r>
      <w:r>
        <w:t xml:space="preserve"> </w:t>
      </w:r>
      <w:r>
        <w:rPr>
          <w:bCs/>
          <w:b/>
        </w:rPr>
        <w:t xml:space="preserve">Japao Osaka</w:t>
      </w:r>
      <w:r>
        <w:t xml:space="preserve">, is intense. Additionally, the aging population in some traditional districts poses logistical challenges for large-scale productions.</w:t>
      </w:r>
    </w:p>
    <w:p>
      <w:pPr>
        <w:pStyle w:val="BodyText"/>
      </w:pPr>
      <w:r>
        <w:t xml:space="preserve">The future of the</w:t>
      </w:r>
      <w:r>
        <w:t xml:space="preserve"> </w:t>
      </w:r>
      <w:r>
        <w:rPr>
          <w:bCs/>
          <w:b/>
        </w:rPr>
        <w:t xml:space="preserve">Film Director</w:t>
      </w:r>
      <w:r>
        <w:t xml:space="preserve">, in this region lies in hybridization. We anticipate a rise in genres that blend traditional Japanese aesthetics with modern global storytelling techniques. Furthermore, as virtual reality (VR) and augmented reality (AR) technologies mature, directors will need to adapt their craft for immersive experiences that allow viewers to "walk" through the streets of Osaka.</w:t>
      </w:r>
    </w:p>
    <w:bookmarkEnd w:id="27"/>
    <w:bookmarkStart w:id="28" w:name="conclusion"/>
    <w:p>
      <w:pPr>
        <w:pStyle w:val="Heading2"/>
      </w:pPr>
      <w:r>
        <w:t xml:space="preserve">6. Conclusion</w:t>
      </w:r>
    </w:p>
    <w:p>
      <w:pPr>
        <w:pStyle w:val="FirstParagraph"/>
      </w:pPr>
      <w:r>
        <w:t xml:space="preserve">The case of</w:t>
      </w:r>
      <w:r>
        <w:t xml:space="preserve"> </w:t>
      </w:r>
      <w:r>
        <w:rPr>
          <w:bCs/>
          <w:b/>
        </w:rPr>
        <w:t xml:space="preserve">Japao Osaka</w:t>
      </w:r>
      <w:r>
        <w:t xml:space="preserve">, demonstrates a dynamic shift in the regional film industry. The</w:t>
      </w:r>
      <w:r>
        <w:t xml:space="preserve"> </w:t>
      </w:r>
      <w:r>
        <w:rPr>
          <w:bCs/>
          <w:b/>
        </w:rPr>
        <w:t xml:space="preserve">Film Director</w:t>
      </w:r>
      <w:r>
        <w:t xml:space="preserve">, is at the forefront of this transformation, evolving from a solitary artist to a multifaceted leader who must balance artistic vision with cultural sensitivity and technological proficiency.</w:t>
      </w:r>
    </w:p>
    <w:p>
      <w:pPr>
        <w:pStyle w:val="BodyText"/>
      </w:pPr>
      <w:r>
        <w:t xml:space="preserve">For stakeholders in</w:t>
      </w:r>
      <w:r>
        <w:t xml:space="preserve"> </w:t>
      </w:r>
      <w:r>
        <w:rPr>
          <w:bCs/>
          <w:b/>
        </w:rPr>
        <w:t xml:space="preserve">Japao Osaka</w:t>
      </w:r>
      <w:r>
        <w:t xml:space="preserve">, including investors, educators, and government bodies, supporting directors with specialized training in regional storytelling and international co-production is essential. By empowering these creative leaders,</w:t>
      </w:r>
      <w:r>
        <w:t xml:space="preserve"> </w:t>
      </w:r>
      <w:r>
        <w:rPr>
          <w:bCs/>
          <w:b/>
        </w:rPr>
        <w:t xml:space="preserve">Japao Osaka</w:t>
      </w:r>
      <w:r>
        <w:t xml:space="preserve">, can solidify its status not just as a historical landmark, but as a contemporary powerhouse of global cinema.</w:t>
      </w:r>
    </w:p>
    <w:p>
      <w:pPr>
        <w:pStyle w:val="BodyText"/>
      </w:pPr>
      <w:r>
        <w:t xml:space="preserve">In conclusion, the synergy between the</w:t>
      </w:r>
      <w:r>
        <w:t xml:space="preserve"> </w:t>
      </w:r>
      <w:r>
        <w:rPr>
          <w:bCs/>
          <w:b/>
        </w:rPr>
        <w:t xml:space="preserve">Film DirectorJapao Osaka</w:t>
      </w:r>
    </w:p>
    <w:p>
      <w:pPr>
        <w:pStyle w:val="BodyText"/>
      </w:pPr>
      <w:r>
        <w:t xml:space="preserve">© 2023 Film Industry Analysis Group.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the Film Director in Japan Osaka</dc:title>
  <dc:creator/>
  <dc:language>en</dc:language>
  <cp:keywords/>
  <dcterms:created xsi:type="dcterms:W3CDTF">2026-07-29T15:27:47Z</dcterms:created>
  <dcterms:modified xsi:type="dcterms:W3CDTF">2026-07-29T15:27:47Z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