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Kuwait</w:t>
      </w:r>
      <w:r>
        <w:t xml:space="preserve"> </w:t>
      </w:r>
      <w:r>
        <w:t xml:space="preserve">City</w:t>
      </w:r>
    </w:p>
    <w:bookmarkStart w:id="32" w:name="Xbb0870f09c7cc8020c272370b60754135280e1d"/>
    <w:p>
      <w:pPr>
        <w:pStyle w:val="Heading1"/>
      </w:pPr>
      <w:r>
        <w:t xml:space="preserve">A New Lens on Tradition and Modernity: A Case Study of the Evolving Film Director in Kuwait City</w:t>
      </w:r>
    </w:p>
    <w:p>
      <w:pPr>
        <w:pStyle w:val="FirstParagraph"/>
      </w:pPr>
      <w:r>
        <w:rPr>
          <w:bCs/>
          <w:b/>
        </w:rPr>
        <w:t xml:space="preserve">Date:</w:t>
      </w:r>
      <w:r>
        <w:t xml:space="preserve"> </w:t>
      </w:r>
      <w:r>
        <w:t xml:space="preserve">October 2023</w:t>
      </w:r>
      <w:r>
        <w:br/>
      </w:r>
      <w:r>
        <w:rPr>
          <w:bCs/>
          <w:b/>
        </w:rPr>
        <w:t xml:space="preserve">Subject:</w:t>
      </w:r>
      <w:r>
        <w:t xml:space="preserve">The Transformation of the Local Film Director in the Gulf Region</w:t>
      </w:r>
      <w:r>
        <w:br/>
      </w:r>
      <w:r>
        <w:rPr>
          <w:bCs/>
          <w:b/>
        </w:rPr>
        <w:t xml:space="preserve">Location Focus:</w:t>
      </w:r>
      <w:r>
        <w:t xml:space="preserve"> </w:t>
      </w:r>
      <w:r>
        <w:t xml:space="preserve">Kuwait City, State of Kuwait</w:t>
      </w:r>
    </w:p>
    <w:p>
      <w:pPr>
        <w:pStyle w:val="BodyText"/>
      </w:pPr>
      <w:r>
        <w:rPr>
          <w:iCs/>
          <w:i/>
        </w:rPr>
        <w:t xml:space="preserve">This case study explores how the role of a film director has evolved within a specific geopolitical and cultural context. By focusing on Kuwait City, we analyze how local directors are navigating global cinematic trends while preserving indigenous narratives.</w:t>
      </w:r>
    </w:p>
    <w:bookmarkStart w:id="20" w:name="executive-summary"/>
    <w:p>
      <w:pPr>
        <w:pStyle w:val="Heading2"/>
      </w:pPr>
      <w:r>
        <w:t xml:space="preserve">1. Executive Summary</w:t>
      </w:r>
    </w:p>
    <w:p>
      <w:pPr>
        <w:pStyle w:val="FirstParagraph"/>
      </w:pPr>
      <w:r>
        <w:t xml:space="preserve">The global film industry is undergoing a significant paradigm shift, moving away from Hollywood-centric storytelling toward diverse, localized voices. Within this broader context, the Middle East has emerged as a vibrant hub for creative expression. This document serves as a comprehensive case study examining the current state of the</w:t>
      </w:r>
      <w:r>
        <w:t xml:space="preserve"> </w:t>
      </w:r>
      <w:r>
        <w:rPr>
          <w:bCs/>
          <w:b/>
        </w:rPr>
        <w:t xml:space="preserve">Film Director</w:t>
      </w:r>
      <w:r>
        <w:t xml:space="preserve"> </w:t>
      </w:r>
      <w:r>
        <w:t xml:space="preserve">in</w:t>
      </w:r>
      <w:r>
        <w:t xml:space="preserve"> </w:t>
      </w:r>
      <w:r>
        <w:rPr>
          <w:bCs/>
          <w:b/>
        </w:rPr>
        <w:t xml:space="preserve">Kuwait City</w:t>
      </w:r>
      <w:r>
        <w:t xml:space="preserve">. It analyzes how these artistic leaders are utilizing their craft to bridge traditional Gulf heritage with contemporary global audiences, transforming</w:t>
      </w:r>
      <w:r>
        <w:t xml:space="preserve"> </w:t>
      </w:r>
      <w:r>
        <w:rPr>
          <w:bCs/>
          <w:b/>
        </w:rPr>
        <w:t xml:space="preserve">Kuwait City</w:t>
      </w:r>
      <w:r>
        <w:t xml:space="preserve"> </w:t>
      </w:r>
      <w:r>
        <w:t xml:space="preserve">from a mere setting into an active character in modern cinema.</w:t>
      </w:r>
    </w:p>
    <w:bookmarkEnd w:id="20"/>
    <w:bookmarkStart w:id="21" w:name="background-and-context"/>
    <w:p>
      <w:pPr>
        <w:pStyle w:val="Heading2"/>
      </w:pPr>
      <w:r>
        <w:t xml:space="preserve">2. Background and Context</w:t>
      </w:r>
    </w:p>
    <w:p>
      <w:pPr>
        <w:pStyle w:val="FirstParagraph"/>
      </w:pPr>
      <w:r>
        <w:rPr>
          <w:bCs/>
          <w:b/>
        </w:rPr>
        <w:t xml:space="preserve">Kuwait City</w:t>
      </w:r>
      <w:r>
        <w:t xml:space="preserve">, the capital of Kuwait, has historically been known for its rapid modernization and status as a financial hub in the Persian Gulf. However, in the last decade, it has also positioned itself as a cultural beacon. The city’s skyline, characterized by iconic structures like the Kuwait Towers and The Pearl Clock Tower alongside traditional souks such as Al-Mubarakiya, offers a visual dialectic that is uniquely suited for cinematic exploration.</w:t>
      </w:r>
    </w:p>
    <w:p>
      <w:pPr>
        <w:pStyle w:val="BodyText"/>
      </w:pPr>
      <w:r>
        <w:t xml:space="preserve">The emergence of state-supported initiatives, including the Kuwait Film Commission and various cultural festivals in</w:t>
      </w:r>
      <w:r>
        <w:t xml:space="preserve"> </w:t>
      </w:r>
      <w:r>
        <w:rPr>
          <w:bCs/>
          <w:b/>
        </w:rPr>
        <w:t xml:space="preserve">Kuwait City</w:t>
      </w:r>
      <w:r>
        <w:t xml:space="preserve">, has provided a fertile ground for local talent. Consequently, the profile of the</w:t>
      </w:r>
      <w:r>
        <w:t xml:space="preserve"> </w:t>
      </w:r>
      <w:r>
        <w:rPr>
          <w:bCs/>
          <w:b/>
        </w:rPr>
        <w:t xml:space="preserve">Film Director</w:t>
      </w:r>
      <w:r>
        <w:t xml:space="preserve"> </w:t>
      </w:r>
      <w:r>
        <w:t xml:space="preserve">in this region is shifting from that of an outsider observer to an insider storyteller who possesses intimate knowledge of social nuances.</w:t>
      </w:r>
    </w:p>
    <w:bookmarkEnd w:id="21"/>
    <w:bookmarkStart w:id="24" w:name="X701c6f3cf5e03dd29330e3b92aed8d7f60e740d"/>
    <w:p>
      <w:pPr>
        <w:pStyle w:val="Heading2"/>
      </w:pPr>
      <w:r>
        <w:t xml:space="preserve">3. The Profile of the Contemporary Film Director</w:t>
      </w:r>
    </w:p>
    <w:p>
      <w:pPr>
        <w:pStyle w:val="FirstParagraph"/>
      </w:pPr>
      <w:r>
        <w:t xml:space="preserve">In the context of this case study, we define the modern</w:t>
      </w:r>
      <w:r>
        <w:t xml:space="preserve"> </w:t>
      </w:r>
      <w:r>
        <w:rPr>
          <w:bCs/>
          <w:b/>
        </w:rPr>
        <w:t xml:space="preserve">Film Director</w:t>
      </w:r>
      <w:r>
        <w:t xml:space="preserve"> </w:t>
      </w:r>
      <w:r>
        <w:t xml:space="preserve">in</w:t>
      </w:r>
      <w:r>
        <w:t xml:space="preserve"> </w:t>
      </w:r>
      <w:r>
        <w:rPr>
          <w:bCs/>
          <w:b/>
        </w:rPr>
        <w:t xml:space="preserve">Kuwait City</w:t>
      </w:r>
      <w:r>
        <w:t xml:space="preserve"> </w:t>
      </w:r>
      <w:r>
        <w:t xml:space="preserve">not merely as a technician managing cameras and actors, but as a cultural mediator. These directors often possess hybrid educations, having studied cinema abroad while maintaining deep roots in Kuwaiti society.</w:t>
      </w:r>
    </w:p>
    <w:bookmarkStart w:id="22" w:name="Xe8d4fb4e5f0a0bda7f2efca0fb1f27b312b0666"/>
    <w:p>
      <w:pPr>
        <w:pStyle w:val="Heading3"/>
      </w:pPr>
      <w:r>
        <w:t xml:space="preserve">3.1 Narrative Agency and Cultural Preservation</w:t>
      </w:r>
    </w:p>
    <w:p>
      <w:pPr>
        <w:pStyle w:val="FirstParagraph"/>
      </w:pPr>
      <w:r>
        <w:t xml:space="preserve">A primary challenge for the</w:t>
      </w:r>
      <w:r>
        <w:t xml:space="preserve"> </w:t>
      </w:r>
      <w:r>
        <w:rPr>
          <w:bCs/>
          <w:b/>
        </w:rPr>
        <w:t xml:space="preserve">Film Director</w:t>
      </w:r>
      <w:r>
        <w:t xml:space="preserve"> </w:t>
      </w:r>
      <w:r>
        <w:t xml:space="preserve">is balancing authenticity with accessibility. Traditional Bedouin values, family structures, and religious sentiments must be portrayed with respect while addressing modern themes such as gender roles, digital connectivity, and economic diversification. Directors in</w:t>
      </w:r>
      <w:r>
        <w:t xml:space="preserve"> </w:t>
      </w:r>
      <w:r>
        <w:rPr>
          <w:bCs/>
          <w:b/>
        </w:rPr>
        <w:t xml:space="preserve">Kuwait City</w:t>
      </w:r>
      <w:r>
        <w:t xml:space="preserve"> </w:t>
      </w:r>
      <w:r>
        <w:t xml:space="preserve">are increasingly using visual metaphors—such as the contrast between the desert horizon and the urban skyline—to symbolize this cultural tension.</w:t>
      </w:r>
    </w:p>
    <w:bookmarkEnd w:id="22"/>
    <w:bookmarkStart w:id="23" w:name="Xff925c1a4a58760b0f0a77f56a89e3fb02526a8"/>
    <w:p>
      <w:pPr>
        <w:pStyle w:val="Heading3"/>
      </w:pPr>
      <w:r>
        <w:t xml:space="preserve">2.2 Technical Innovation within Local Constraints</w:t>
      </w:r>
    </w:p>
    <w:p>
      <w:pPr>
        <w:pStyle w:val="FirstParagraph"/>
      </w:pPr>
      <w:r>
        <w:t xml:space="preserve">The logistical environment in</w:t>
      </w:r>
      <w:r>
        <w:t xml:space="preserve"> </w:t>
      </w:r>
      <w:r>
        <w:rPr>
          <w:bCs/>
          <w:b/>
        </w:rPr>
        <w:t xml:space="preserve">Kuwait City</w:t>
      </w:r>
      <w:r>
        <w:t xml:space="preserve"> </w:t>
      </w:r>
      <w:r>
        <w:t xml:space="preserve">presents unique opportunities and challenges for a</w:t>
      </w:r>
      <w:r>
        <w:t xml:space="preserve"> </w:t>
      </w:r>
      <w:r>
        <w:rPr>
          <w:bCs/>
          <w:b/>
        </w:rPr>
        <w:t xml:space="preserve">Film Director</w:t>
      </w:r>
      <w:r>
        <w:t xml:space="preserve">. The extreme heat during summer months restricts shooting schedules to early mornings or late evenings, influencing the directorial pacing and lighting choices. Furthermore, securing permits for filming in public spaces requires navigating bureaucratic frameworks. Successful directors have learned to leverage these constraints creatively, turning logistical hurdles into part of the production methodology.</w:t>
      </w:r>
    </w:p>
    <w:bookmarkEnd w:id="23"/>
    <w:bookmarkEnd w:id="24"/>
    <w:bookmarkStart w:id="28" w:name="case-analysis-key-drivers-of-change"/>
    <w:p>
      <w:pPr>
        <w:pStyle w:val="Heading2"/>
      </w:pPr>
      <w:r>
        <w:t xml:space="preserve">4. Case Analysis: Key Drivers of Change</w:t>
      </w:r>
    </w:p>
    <w:p>
      <w:pPr>
        <w:pStyle w:val="FirstParagraph"/>
      </w:pPr>
      <w:r>
        <w:t xml:space="preserve">To understand the impact of the</w:t>
      </w:r>
      <w:r>
        <w:t xml:space="preserve"> </w:t>
      </w:r>
      <w:r>
        <w:rPr>
          <w:bCs/>
          <w:b/>
        </w:rPr>
        <w:t xml:space="preserve">Film Director</w:t>
      </w:r>
      <w:r>
        <w:t xml:space="preserve"> </w:t>
      </w:r>
      <w:r>
        <w:t xml:space="preserve">in this region, we must analyze three key drivers that are reshaping their practice in</w:t>
      </w:r>
      <w:r>
        <w:t xml:space="preserve"> </w:t>
      </w:r>
      <w:r>
        <w:rPr>
          <w:bCs/>
          <w:b/>
        </w:rPr>
        <w:t xml:space="preserve">Kuwait City</w:t>
      </w:r>
      <w:r>
        <w:t xml:space="preserve">.</w:t>
      </w:r>
    </w:p>
    <w:bookmarkStart w:id="25" w:name="X47b68df67d6642b0e647c6bb8eda1f4e56b2ed8"/>
    <w:p>
      <w:pPr>
        <w:pStyle w:val="Heading3"/>
      </w:pPr>
      <w:r>
        <w:t xml:space="preserve">4.1 Digital Democratization and Streaming Platforms</w:t>
      </w:r>
    </w:p>
    <w:p>
      <w:pPr>
        <w:pStyle w:val="FirstParagraph"/>
      </w:pPr>
      <w:r>
        <w:t xml:space="preserve">The rise of streaming services has lowered the barrier to entry for filmmakers. A</w:t>
      </w:r>
      <w:r>
        <w:t xml:space="preserve"> </w:t>
      </w:r>
      <w:r>
        <w:rPr>
          <w:bCs/>
          <w:b/>
        </w:rPr>
        <w:t xml:space="preserve">Film Director</w:t>
      </w:r>
      <w:r>
        <w:t xml:space="preserve"> </w:t>
      </w:r>
      <w:r>
        <w:t xml:space="preserve">no longer needs theatrical distribution in major Western markets to find an audience. Instead, they can target the vast Arab diaspora and local viewers through digital platforms. This shift allows directors in</w:t>
      </w:r>
      <w:r>
        <w:t xml:space="preserve"> </w:t>
      </w:r>
      <w:r>
        <w:rPr>
          <w:bCs/>
          <w:b/>
        </w:rPr>
        <w:t xml:space="preserve">Kuwait City</w:t>
      </w:r>
      <w:r>
        <w:t xml:space="preserve"> </w:t>
      </w:r>
      <w:r>
        <w:t xml:space="preserve">to experiment with shorter formats, such as web series and micro-films, which often explore more controversial or nuanced social topics than traditional cinema.</w:t>
      </w:r>
    </w:p>
    <w:bookmarkEnd w:id="25"/>
    <w:bookmarkStart w:id="26" w:name="institutional-support-and-funding"/>
    <w:p>
      <w:pPr>
        <w:pStyle w:val="Heading3"/>
      </w:pPr>
      <w:r>
        <w:t xml:space="preserve">4.2 Institutional Support and Funding</w:t>
      </w:r>
    </w:p>
    <w:p>
      <w:pPr>
        <w:pStyle w:val="FirstParagraph"/>
      </w:pPr>
      <w:r>
        <w:t xml:space="preserve">The Kuwaiti government’s recognition of film as a tool for "soft power" has led to increased funding opportunities. Grants specifically aimed at nurturing local talent have empowered new generations of</w:t>
      </w:r>
      <w:r>
        <w:t xml:space="preserve"> </w:t>
      </w:r>
      <w:r>
        <w:rPr>
          <w:bCs/>
          <w:b/>
        </w:rPr>
        <w:t xml:space="preserve">Film Directors</w:t>
      </w:r>
      <w:r>
        <w:t xml:space="preserve">. These programs often provide mentorship, equipment subsidies, and access to international film markets located outside of the immediate vicinity but connected through digital networks.</w:t>
      </w:r>
    </w:p>
    <w:bookmarkEnd w:id="26"/>
    <w:bookmarkStart w:id="27" w:name="X6bff158bfcaadb415b7e2d08bc831f90f4cd291"/>
    <w:p>
      <w:pPr>
        <w:pStyle w:val="Heading3"/>
      </w:pPr>
      <w:r>
        <w:t xml:space="preserve">4.3 The Role of Kuwait City as a Visual Backdrop</w:t>
      </w:r>
    </w:p>
    <w:p>
      <w:pPr>
        <w:pStyle w:val="FirstParagraph"/>
      </w:pPr>
      <w:r>
        <w:t xml:space="preserve">The urban landscape of</w:t>
      </w:r>
      <w:r>
        <w:t xml:space="preserve"> </w:t>
      </w:r>
      <w:r>
        <w:rPr>
          <w:bCs/>
          <w:b/>
        </w:rPr>
        <w:t xml:space="preserve">Kuwait City</w:t>
      </w:r>
      <w:r>
        <w:t xml:space="preserve"> </w:t>
      </w:r>
      <w:r>
        <w:t xml:space="preserve">is no longer just a background; it is integral to the narrative. Directors are collaborating with urban planners and architects to design shots that highlight the city’s architectural diversity. From the historic architecture of Al-Seef district to the futuristic aesthetics of new business districts, the</w:t>
      </w:r>
      <w:r>
        <w:t xml:space="preserve"> </w:t>
      </w:r>
      <w:r>
        <w:rPr>
          <w:bCs/>
          <w:b/>
        </w:rPr>
        <w:t xml:space="preserve">Film Director</w:t>
      </w:r>
      <w:r>
        <w:t xml:space="preserve"> </w:t>
      </w:r>
      <w:r>
        <w:t xml:space="preserve">uses location scouting as a critical component of pre-production, ensuring that</w:t>
      </w:r>
      <w:r>
        <w:t xml:space="preserve"> </w:t>
      </w:r>
      <w:r>
        <w:rPr>
          <w:bCs/>
          <w:b/>
        </w:rPr>
        <w:t xml:space="preserve">Kuwait City</w:t>
      </w:r>
      <w:r>
        <w:t xml:space="preserve"> </w:t>
      </w:r>
      <w:r>
        <w:t xml:space="preserve">is represented accurately and aesthetically.</w:t>
      </w:r>
    </w:p>
    <w:bookmarkEnd w:id="27"/>
    <w:bookmarkEnd w:id="28"/>
    <w:bookmarkStart w:id="29" w:name="X8b80ed61f86474bc9bb21d101160e4976943b22"/>
    <w:p>
      <w:pPr>
        <w:pStyle w:val="Heading2"/>
      </w:pPr>
      <w:r>
        <w:t xml:space="preserve">5. Challenges Faced by Film Directors in Kuwait City</w:t>
      </w:r>
    </w:p>
    <w:p>
      <w:pPr>
        <w:pStyle w:val="FirstParagraph"/>
      </w:pPr>
      <w:r>
        <w:t xml:space="preserve">Despite the progress, several challenges remain for the</w:t>
      </w:r>
      <w:r>
        <w:t xml:space="preserve"> </w:t>
      </w:r>
      <w:r>
        <w:rPr>
          <w:bCs/>
          <w:b/>
        </w:rPr>
        <w:t xml:space="preserve">Film Director</w:t>
      </w:r>
      <w:r>
        <w:t xml:space="preserve">.</w:t>
      </w:r>
    </w:p>
    <w:p>
      <w:pPr>
        <w:numPr>
          <w:ilvl w:val="0"/>
          <w:numId w:val="1001"/>
        </w:numPr>
        <w:pStyle w:val="Compact"/>
      </w:pPr>
      <w:r>
        <w:rPr>
          <w:bCs/>
          <w:b/>
        </w:rPr>
        <w:t xml:space="preserve">Censorship and Social Norms:</w:t>
      </w:r>
      <w:r>
        <w:t xml:space="preserve"> </w:t>
      </w:r>
      <w:r>
        <w:t xml:space="preserve">Navigating cultural sensitivities regarding content remains a delicate task. Directors must often self-censor or negotiate with authorities to ensure their vision is preserved without violating social norms.</w:t>
      </w:r>
    </w:p>
    <w:p>
      <w:pPr>
        <w:numPr>
          <w:ilvl w:val="0"/>
          <w:numId w:val="1001"/>
        </w:numPr>
        <w:pStyle w:val="Compact"/>
      </w:pPr>
      <w:r>
        <w:rPr>
          <w:bCs/>
          <w:b/>
        </w:rPr>
        <w:t xml:space="preserve">Talent Retention:</w:t>
      </w:r>
      <w:r>
        <w:t xml:space="preserve"> </w:t>
      </w:r>
      <w:r>
        <w:t xml:space="preserve">While directing talent is growing, there is a shortage of specialized technical crew members (e.g., sound engineers, VFX artists). This forces many</w:t>
      </w:r>
      <w:r>
        <w:t xml:space="preserve"> </w:t>
      </w:r>
      <w:r>
        <w:rPr>
          <w:bCs/>
          <w:b/>
        </w:rPr>
        <w:t xml:space="preserve">Film Directors</w:t>
      </w:r>
      <w:r>
        <w:t xml:space="preserve"> </w:t>
      </w:r>
      <w:r>
        <w:t xml:space="preserve">in</w:t>
      </w:r>
      <w:r>
        <w:t xml:space="preserve"> </w:t>
      </w:r>
      <w:r>
        <w:rPr>
          <w:bCs/>
          <w:b/>
        </w:rPr>
        <w:t xml:space="preserve">Kuwait City</w:t>
      </w:r>
      <w:r>
        <w:t xml:space="preserve"> </w:t>
      </w:r>
      <w:r>
        <w:t xml:space="preserve">to invest heavily in training local teams.</w:t>
      </w:r>
    </w:p>
    <w:p>
      <w:pPr>
        <w:numPr>
          <w:ilvl w:val="0"/>
          <w:numId w:val="1001"/>
        </w:numPr>
        <w:pStyle w:val="Compact"/>
      </w:pPr>
      <w:r>
        <w:rPr>
          <w:bCs/>
          <w:b/>
        </w:rPr>
        <w:t xml:space="preserve">Market Saturation:</w:t>
      </w:r>
      <w:r>
        <w:t xml:space="preserve"> </w:t>
      </w:r>
      <w:r>
        <w:t xml:space="preserve">With increased production comes competition for limited screen time and audience attention. Directors must develop strong branding and marketing strategies to stand out.</w:t>
      </w:r>
    </w:p>
    <w:bookmarkEnd w:id="29"/>
    <w:bookmarkStart w:id="30" w:name="future-outlook"/>
    <w:p>
      <w:pPr>
        <w:pStyle w:val="Heading2"/>
      </w:pPr>
      <w:r>
        <w:t xml:space="preserve">6. Future Outlook</w:t>
      </w:r>
    </w:p>
    <w:p>
      <w:pPr>
        <w:pStyle w:val="FirstParagraph"/>
      </w:pPr>
      <w:r>
        <w:t xml:space="preserve">The future for the</w:t>
      </w:r>
      <w:r>
        <w:t xml:space="preserve"> </w:t>
      </w:r>
      <w:r>
        <w:rPr>
          <w:bCs/>
          <w:b/>
        </w:rPr>
        <w:t xml:space="preserve">Film Director</w:t>
      </w:r>
      <w:r>
        <w:t xml:space="preserve"> </w:t>
      </w:r>
      <w:r>
        <w:t xml:space="preserve">in</w:t>
      </w:r>
      <w:r>
        <w:t xml:space="preserve"> </w:t>
      </w:r>
      <w:r>
        <w:rPr>
          <w:bCs/>
          <w:b/>
        </w:rPr>
        <w:t xml:space="preserve">Kuwait City</w:t>
      </w:r>
      <w:r>
        <w:t xml:space="preserve"> </w:t>
      </w:r>
      <w:r>
        <w:t xml:space="preserve">is promising yet complex. As Kuwait continues to develop its creative economy, we anticipate a surge in co-productions with international studios. The city’s strategic location and bilingual population make it an attractive hub for cross-cultural collaborations.</w:t>
      </w:r>
    </w:p>
    <w:p>
      <w:pPr>
        <w:pStyle w:val="BodyText"/>
      </w:pPr>
      <w:r>
        <w:t xml:space="preserve">We predict that the next generation of directors will focus heavily on genre-blending—mixing documentary realism with fiction—to tell stories that are universally relatable yet locally grounded. Furthermore, the integration of Virtual Production technologies may allow</w:t>
      </w:r>
      <w:r>
        <w:t xml:space="preserve"> </w:t>
      </w:r>
      <w:r>
        <w:rPr>
          <w:bCs/>
          <w:b/>
        </w:rPr>
        <w:t xml:space="preserve">Film Directors</w:t>
      </w:r>
      <w:r>
        <w:t xml:space="preserve"> </w:t>
      </w:r>
      <w:r>
        <w:t xml:space="preserve">in</w:t>
      </w:r>
      <w:r>
        <w:t xml:space="preserve"> </w:t>
      </w:r>
      <w:r>
        <w:rPr>
          <w:bCs/>
          <w:b/>
        </w:rPr>
        <w:t xml:space="preserve">Kuwait City</w:t>
      </w:r>
      <w:r>
        <w:t xml:space="preserve"> </w:t>
      </w:r>
      <w:r>
        <w:t xml:space="preserve">to bypass environmental limitations entirely, creating immersive worlds that transcend physical geography.</w:t>
      </w:r>
    </w:p>
    <w:bookmarkEnd w:id="30"/>
    <w:bookmarkStart w:id="31" w:name="conclusion"/>
    <w:p>
      <w:pPr>
        <w:pStyle w:val="Heading2"/>
      </w:pPr>
      <w:r>
        <w:t xml:space="preserve">7. Conclusion</w:t>
      </w:r>
    </w:p>
    <w:p>
      <w:pPr>
        <w:pStyle w:val="FirstParagraph"/>
      </w:pPr>
      <w:r>
        <w:t xml:space="preserve">In conclusion, the case of the</w:t>
      </w:r>
      <w:r>
        <w:t xml:space="preserve"> </w:t>
      </w:r>
      <w:r>
        <w:rPr>
          <w:bCs/>
          <w:b/>
        </w:rPr>
        <w:t xml:space="preserve">Film Director</w:t>
      </w:r>
      <w:r>
        <w:t xml:space="preserve"> </w:t>
      </w:r>
      <w:r>
        <w:t xml:space="preserve">in</w:t>
      </w:r>
      <w:r>
        <w:t xml:space="preserve"> </w:t>
      </w:r>
      <w:r>
        <w:rPr>
          <w:bCs/>
          <w:b/>
        </w:rPr>
        <w:t xml:space="preserve">Kuwait City</w:t>
      </w:r>
      <w:r>
        <w:t xml:space="preserve"> </w:t>
      </w:r>
      <w:r>
        <w:t xml:space="preserve">illustrates a broader trend of cultural renaissance in the Gulf. It is no longer sufficient to view these directors solely through a Western lens; they are active agents shaping their own narrative destiny. By leveraging local resources, respecting cultural heritage, and embracing technological innovation, filmmakers in</w:t>
      </w:r>
      <w:r>
        <w:t xml:space="preserve"> </w:t>
      </w:r>
      <w:r>
        <w:rPr>
          <w:bCs/>
          <w:b/>
        </w:rPr>
        <w:t xml:space="preserve">Kuwait City</w:t>
      </w:r>
      <w:r>
        <w:t xml:space="preserve"> </w:t>
      </w:r>
      <w:r>
        <w:t xml:space="preserve">are producing work that resonates both locally and globally.</w:t>
      </w:r>
    </w:p>
    <w:p>
      <w:pPr>
        <w:pStyle w:val="BodyText"/>
      </w:pPr>
      <w:r>
        <w:t xml:space="preserve">This case study highlights that the success of the</w:t>
      </w:r>
      <w:r>
        <w:t xml:space="preserve"> </w:t>
      </w:r>
      <w:r>
        <w:rPr>
          <w:bCs/>
          <w:b/>
        </w:rPr>
        <w:t xml:space="preserve">Film Director</w:t>
      </w:r>
      <w:r>
        <w:t xml:space="preserve"> </w:t>
      </w:r>
      <w:r>
        <w:t xml:space="preserve">is inextricably linked to the supportive ecosystem of</w:t>
      </w:r>
      <w:r>
        <w:t xml:space="preserve"> </w:t>
      </w:r>
      <w:r>
        <w:rPr>
          <w:bCs/>
          <w:b/>
        </w:rPr>
        <w:t xml:space="preserve">Kuwait City</w:t>
      </w:r>
      <w:r>
        <w:t xml:space="preserve">. As infrastructure improves and audience demand grows, these directors will continue to refine their craft, ensuring that Kuwaiti cinema remains a vital and dynamic force in world cinema.</w:t>
      </w:r>
    </w:p>
    <w:p>
      <w:r>
        <w:pict>
          <v:rect style="width:0;height:1.5pt" o:hralign="center" o:hrstd="t" o:hr="t"/>
        </w:pict>
      </w:r>
    </w:p>
    <w:p>
      <w:pPr>
        <w:pStyle w:val="FirstParagraph"/>
      </w:pPr>
      <w:r>
        <w:rPr>
          <w:iCs/>
          <w:i/>
        </w:rP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the Film Director in Kuwait City</dc:title>
  <dc:creator/>
  <cp:keywords/>
  <dcterms:created xsi:type="dcterms:W3CDTF">2026-07-29T05:55:09Z</dcterms:created>
  <dcterms:modified xsi:type="dcterms:W3CDTF">2026-07-29T05:55:09Z</dcterms:modified>
</cp:coreProperties>
</file>

<file path=docProps/custom.xml><?xml version="1.0" encoding="utf-8"?>
<Properties xmlns="http://schemas.openxmlformats.org/officeDocument/2006/custom-properties" xmlns:vt="http://schemas.openxmlformats.org/officeDocument/2006/docPropsVTypes"/>
</file>