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Spain</w:t>
      </w:r>
      <w:r>
        <w:t xml:space="preserve"> </w:t>
      </w:r>
      <w:r>
        <w:t xml:space="preserve">Madrid</w:t>
      </w:r>
    </w:p>
    <w:bookmarkStart w:id="33" w:name="X0ccec04131a5808129e99c93df7905d94762153"/>
    <w:p>
      <w:pPr>
        <w:pStyle w:val="Heading1"/>
      </w:pPr>
      <w:r>
        <w:t xml:space="preserve">Case Study: The Contemporary Film Director in Spain Madrid</w:t>
      </w:r>
    </w:p>
    <w:p>
      <w:pPr>
        <w:pStyle w:val="FirstParagraph"/>
      </w:pPr>
      <w:r>
        <w:rPr>
          <w:bCs/>
          <w:b/>
        </w:rPr>
        <w:t xml:space="preserve">Date:</w:t>
      </w:r>
      <w:r>
        <w:t xml:space="preserve"> </w:t>
      </w:r>
      <w:r>
        <w:t xml:space="preserve">October 2023</w:t>
      </w:r>
      <w:r>
        <w:br/>
      </w:r>
      <w:r>
        <w:rPr>
          <w:bCs/>
          <w:b/>
        </w:rPr>
        <w:t xml:space="preserve">Subject:</w:t>
      </w:r>
      <w:r>
        <w:t xml:space="preserve">The Professional Ecosystem, Creative Challenges, and Market Dynamics for Aspiring and Established Film Directors in Spain Madrid.</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unique professional landscape faced by a film director operating within Spain Madrid. While Madrid is widely recognized as the cultural and political heart of Spain, its position as a cinematic hub presents distinct opportunities and hurdles compared to other global centers like Los Angeles or Paris. This document analyzes how modern film directors in this specific region navigate funding structures, artistic expression, international collaboration, and technological shifts. The primary objective is to understand the strategic positioning required for success in the Madrid market.</w:t>
      </w:r>
    </w:p>
    <w:bookmarkEnd w:id="20"/>
    <w:bookmarkStart w:id="21" w:name="introduction-the-madrid-context"/>
    <w:p>
      <w:pPr>
        <w:pStyle w:val="Heading2"/>
      </w:pPr>
      <w:r>
        <w:t xml:space="preserve">2. Introduction: The Madrid Context</w:t>
      </w:r>
    </w:p>
    <w:p>
      <w:pPr>
        <w:pStyle w:val="FirstParagraph"/>
      </w:pPr>
      <w:r>
        <w:t xml:space="preserve">To understand the role of a film director in Spain Madrid, one must first appreciate the dual nature of the city’s cinematic identity. Historically, Spanish cinema has been dominated by Barcelona and Andalusia (specifically Almería for westerns). However, in recent decades, Madrid has emerged as the administrative and commercial capital of Spanish filmmaking. For a film director based here, "Spain Madrid" is not merely a geographic location but a complex ecosystem of government institutions, private production companies, and international service bureaus.</w:t>
      </w:r>
    </w:p>
    <w:p>
      <w:pPr>
        <w:pStyle w:val="BodyText"/>
      </w:pPr>
      <w:r>
        <w:t xml:space="preserve">The director in this context acts as both an artist and an entrepreneur. Unlike purely artistic environments elsewhere, the Madrid-based director must often engage deeply with bureaucratic processes involving regional and national funding bodies. This case study explores how successful directors balance creative integrity with the pragmatic demands of securing financing from entities like ICAA (Institute of Cinematography and Audiovisual Arts) and MDG (Madrid Department of Culture).</w:t>
      </w:r>
    </w:p>
    <w:bookmarkEnd w:id="21"/>
    <w:bookmarkStart w:id="24" w:name="X92f6af93d9903c391aba977f7ba55961ce96f88"/>
    <w:p>
      <w:pPr>
        <w:pStyle w:val="Heading2"/>
      </w:pPr>
      <w:r>
        <w:t xml:space="preserve">3. The Challenges Faced by Film Directors in Spain Madrid</w:t>
      </w:r>
    </w:p>
    <w:bookmarkStart w:id="22" w:name="funding-and-bureaucracy"/>
    <w:p>
      <w:pPr>
        <w:pStyle w:val="Heading3"/>
      </w:pPr>
      <w:r>
        <w:t xml:space="preserve">3.1. Funding and Bureaucracy</w:t>
      </w:r>
    </w:p>
    <w:p>
      <w:pPr>
        <w:pStyle w:val="FirstParagraph"/>
      </w:pPr>
      <w:r>
        <w:t xml:space="preserve">The most significant challenge for any film director in Spain Madrid is the complexity of funding. Spanish cinema relies heavily on public subsidies due to a relatively small domestic box office market. For a director, this means that the script approval process is often as critical as the filming process itself.</w:t>
      </w:r>
    </w:p>
    <w:p>
      <w:pPr>
        <w:numPr>
          <w:ilvl w:val="0"/>
          <w:numId w:val="1001"/>
        </w:numPr>
        <w:pStyle w:val="Compact"/>
      </w:pPr>
      <w:r>
        <w:rPr>
          <w:bCs/>
          <w:b/>
        </w:rPr>
        <w:t xml:space="preserve">National vs. Regional:</w:t>
      </w:r>
      <w:r>
        <w:t xml:space="preserve"> </w:t>
      </w:r>
      <w:r>
        <w:t xml:space="preserve">Directors must navigate between national ICAA grants and local Community of Madrid incentives (Madrid Film Commission). Understanding the specific requirements of each is vital.</w:t>
      </w:r>
    </w:p>
    <w:p>
      <w:pPr>
        <w:numPr>
          <w:ilvl w:val="0"/>
          <w:numId w:val="1001"/>
        </w:numPr>
        <w:pStyle w:val="Compact"/>
      </w:pPr>
      <w:r>
        <w:t xml:space="preserve">Tax Incentives:</w:t>
      </w:r>
    </w:p>
    <w:bookmarkEnd w:id="22"/>
    <w:bookmarkStart w:id="23" w:name="market-size-and-distribution"/>
    <w:p>
      <w:pPr>
        <w:pStyle w:val="Heading3"/>
      </w:pPr>
      <w:r>
        <w:t xml:space="preserve">3.2. Market Size and Distribution</w:t>
      </w:r>
    </w:p>
    <w:p>
      <w:pPr>
        <w:pStyle w:val="FirstParagraph"/>
      </w:pPr>
      <w:r>
        <w:t xml:space="preserve">A film director in Madrid faces a paradox: while Spain has a rich cultural history of cinema, the domestic market is limited. Consequently, directors must think globally from the outset. The language barrier can be mitigated through dubbing (Spain has high-quality dubbing industries), but cultural specificity remains a hurdle for international distributors.</w:t>
      </w:r>
    </w:p>
    <w:p>
      <w:pPr>
        <w:pStyle w:val="BodyText"/>
      </w:pPr>
      <w:r>
        <w:t xml:space="preserve">The Case Study highlights that successful directors in Spain Madrid are increasingly producing "bilingual" scripts or stories with universal themes that transcend local context, ensuring their work appeals to both the Spanish-speaking world and international festivals.</w:t>
      </w:r>
    </w:p>
    <w:bookmarkEnd w:id="23"/>
    <w:bookmarkEnd w:id="24"/>
    <w:bookmarkStart w:id="28" w:name="opportunities-and-strategic-advantages"/>
    <w:p>
      <w:pPr>
        <w:pStyle w:val="Heading2"/>
      </w:pPr>
      <w:r>
        <w:t xml:space="preserve">4. Opportunities and Strategic Advantages</w:t>
      </w:r>
    </w:p>
    <w:bookmarkStart w:id="25" w:name="the-rise-of-streaming-services"/>
    <w:p>
      <w:pPr>
        <w:pStyle w:val="Heading3"/>
      </w:pPr>
      <w:r>
        <w:t xml:space="preserve">4.1. The Rise of Streaming Services</w:t>
      </w:r>
    </w:p>
    <w:p>
      <w:pPr>
        <w:pStyle w:val="FirstParagraph"/>
      </w:pPr>
      <w:r>
        <w:t xml:space="preserve">The entry of global streaming platforms (Netflix, HBO Max, Amazon Prime) into the Spanish market has been transformative for film directors in Madrid. These platforms are actively co-producing local content to compete with American imports. For a director in Spain Madrid, this represents a new revenue stream and creative freedom that traditional theatrical distribution rarely offered.</w:t>
      </w:r>
    </w:p>
    <w:p>
      <w:pPr>
        <w:pStyle w:val="BodyText"/>
      </w:pPr>
      <w:r>
        <w:rPr>
          <w:bCs/>
          <w:b/>
        </w:rPr>
        <w:t xml:space="preserve">Key Insight:</w:t>
      </w:r>
      <w:r>
        <w:t xml:space="preserve"> </w:t>
      </w:r>
      <w:r>
        <w:t xml:space="preserve">Directors who adapt their storytelling to the binge-watching model of series are finding greater success in Madrid than those adhering strictly to traditional 90-minute feature film formats.</w:t>
      </w:r>
    </w:p>
    <w:bookmarkEnd w:id="25"/>
    <w:bookmarkStart w:id="26" w:name="international-co-productions"/>
    <w:p>
      <w:pPr>
        <w:pStyle w:val="Heading3"/>
      </w:pPr>
      <w:r>
        <w:t xml:space="preserve">4.2. International Co-Productions</w:t>
      </w:r>
    </w:p>
    <w:p>
      <w:pPr>
        <w:pStyle w:val="FirstParagraph"/>
      </w:pPr>
      <w:r>
        <w:t xml:space="preserve">Madrid serves as a strategic gateway between Europe and Latin America. Many international productions choose Spain for location shooting due to the diversity of landscapes within a short radius of Madrid (from deserts to mountains). This makes Madrid a hub for international co-productions. A film director in this region can leverage these connections to secure larger budgets and access talent from across the globe.</w:t>
      </w:r>
    </w:p>
    <w:bookmarkEnd w:id="26"/>
    <w:bookmarkStart w:id="27" w:name="technical-talent-pool"/>
    <w:p>
      <w:pPr>
        <w:pStyle w:val="Heading3"/>
      </w:pPr>
      <w:r>
        <w:t xml:space="preserve">4.3. Technical Talent Pool</w:t>
      </w:r>
    </w:p>
    <w:p>
      <w:pPr>
        <w:pStyle w:val="FirstParagraph"/>
      </w:pPr>
      <w:r>
        <w:t xml:space="preserve">The community of technical experts (cinematographers, editors, sound designers) in Spain Madrid is highly skilled and cost-competitive compared to Northern Europe or the US. This allows directors to achieve high production values without exceeding reasonable budget limits.</w:t>
      </w:r>
    </w:p>
    <w:bookmarkEnd w:id="27"/>
    <w:bookmarkEnd w:id="28"/>
    <w:bookmarkStart w:id="29" w:name="case-profile-the-modern-director"/>
    <w:p>
      <w:pPr>
        <w:pStyle w:val="Heading2"/>
      </w:pPr>
      <w:r>
        <w:t xml:space="preserve">5. Case Profile: The Modern Director</w:t>
      </w:r>
    </w:p>
    <w:p>
      <w:pPr>
        <w:pStyle w:val="FirstParagraph"/>
      </w:pPr>
      <w:r>
        <w:t xml:space="preserve">To illustrate these dynamics, we analyze the archetype of the "Modern Madrid Director." This profile combines traditional artistic training with digital literacy and business acumen.</w:t>
      </w:r>
    </w:p>
    <w:p>
      <w:pPr>
        <w:pStyle w:val="BodyText"/>
      </w:pPr>
      <w:r>
        <w:rPr>
          <w:bCs/>
          <w:b/>
        </w:rPr>
        <w:t xml:space="preserve">Aspect</w:t>
      </w:r>
    </w:p>
    <w:p>
      <w:pPr>
        <w:pStyle w:val="BodyText"/>
      </w:pPr>
      <w:r>
        <w:rPr>
          <w:bCs/>
          <w:b/>
        </w:rPr>
        <w:t xml:space="preserve">Description</w:t>
      </w:r>
    </w:p>
    <w:p>
      <w:pPr>
        <w:pStyle w:val="BodyText"/>
      </w:pPr>
      <w:r>
        <w:rPr>
          <w:bCs/>
          <w:b/>
        </w:rPr>
        <w:t xml:space="preserve">Impact on Career in Spain Madrid</w:t>
      </w:r>
    </w:p>
    <w:p>
      <w:pPr>
        <w:pStyle w:val="BodyText"/>
      </w:pPr>
      <w:r>
        <w:rPr>
          <w:iCs/>
          <w:i/>
        </w:rPr>
        <w:t xml:space="preserve">Educational Background</w:t>
      </w:r>
    </w:p>
    <w:p>
      <w:pPr>
        <w:pStyle w:val="BodyText"/>
      </w:pPr>
      <w:r>
        <w:t xml:space="preserve">Film schools like ESCAC or ECAM (located in Madrid/Barcelona) are prevalent. Networking starts early.</w:t>
      </w:r>
    </w:p>
    <w:p>
      <w:pPr>
        <w:pStyle w:val="BodyText"/>
      </w:pPr>
      <w:r>
        <w:t xml:space="preserve">School ties often lead to crew hires, reducing recruitment time and costs.</w:t>
      </w:r>
    </w:p>
    <w:p>
      <w:pPr>
        <w:pStyle w:val="BodyText"/>
      </w:pPr>
      <w:r>
        <w:rPr>
          <w:iCs/>
          <w:i/>
        </w:rPr>
        <w:t xml:space="preserve">Creative Style</w:t>
      </w:r>
    </w:p>
    <w:p>
      <w:pPr>
        <w:pStyle w:val="BodyText"/>
      </w:pPr>
      <w:r>
        <w:t xml:space="preserve">A blend of social realism (a Spanish tradition) and genre-bending elements (horror, sci-fi).</w:t>
      </w:r>
    </w:p>
    <w:p>
      <w:pPr>
        <w:pStyle w:val="BodyText"/>
      </w:pPr>
      <w:r>
        <w:t xml:space="preserve">This hybrid style appeals to local juries for subsidies and international festival programmers.</w:t>
      </w:r>
    </w:p>
    <w:p>
      <w:pPr>
        <w:pStyle w:val="BodyText"/>
      </w:pPr>
      <w:r>
        <w:rPr>
          <w:iCs/>
          <w:i/>
        </w:rPr>
        <w:t xml:space="preserve">Funding Strategy</w:t>
      </w:r>
    </w:p>
    <w:p>
      <w:pPr>
        <w:pStyle w:val="BodyText"/>
      </w:pPr>
      <w:r>
        <w:t xml:space="preserve">Pitching decks tailored for both public funds and private investors.</w:t>
      </w:r>
    </w:p>
    <w:p>
      <w:pPr>
        <w:pStyle w:val="BodyText"/>
      </w:pPr>
      <w:r>
        <w:t xml:space="preserve">Multifaceted funding reduces risk and allows for higher artistic control.</w:t>
      </w:r>
    </w:p>
    <w:p>
      <w:pPr>
        <w:pStyle w:val="BodyText"/>
      </w:pPr>
      <w:r>
        <w:rPr>
          <w:iCs/>
          <w:i/>
        </w:rPr>
        <w:t xml:space="preserve">Distribution</w:t>
      </w:r>
    </w:p>
    <w:p>
      <w:pPr>
        <w:pStyle w:val="BodyText"/>
      </w:pPr>
      <w:r>
        <w:t xml:space="preserve">Festival circuit (San Sebastian, Sitges) followed by streaming deals.</w:t>
      </w:r>
    </w:p>
    <w:p>
      <w:pPr>
        <w:pStyle w:val="BodyText"/>
      </w:pPr>
      <w:r>
        <w:t xml:space="preserve">Festivals build reputation; streaming ensures revenue. Madrid-based PR firms facilitate this.</w:t>
      </w:r>
    </w:p>
    <w:bookmarkEnd w:id="29"/>
    <w:bookmarkStart w:id="30" w:name="digital-transformation-and-future-trends"/>
    <w:p>
      <w:pPr>
        <w:pStyle w:val="Heading2"/>
      </w:pPr>
      <w:r>
        <w:t xml:space="preserve">6. Digital Transformation and Future Trends</w:t>
      </w:r>
    </w:p>
    <w:p>
      <w:pPr>
        <w:pStyle w:val="FirstParagraph"/>
      </w:pPr>
      <w:r>
        <w:t xml:space="preserve">The role of the film director in Spain Madrid is undergoing a digital transformation. Virtual production techniques, once reserved for Hollywood blockbusters, are now being adopted by mid-budget productions in Madrid due to the availability of local VFX studios. Furthermore, AI tools are beginning to assist in pre-production scheduling and script analysis.</w:t>
      </w:r>
    </w:p>
    <w:p>
      <w:pPr>
        <w:pStyle w:val="BodyText"/>
      </w:pPr>
      <w:r>
        <w:t xml:space="preserve">Directors who embrace these technologies gain a competitive edge. They can offer producers more precise budgeting and visual previews, which is crucial when dealing with tight funding windows typical in the Spanish public grant system.</w:t>
      </w:r>
    </w:p>
    <w:bookmarkEnd w:id="30"/>
    <w:bookmarkStart w:id="31" w:name="X977208ae6c4d202d509aa127bed7f032ab081d4"/>
    <w:p>
      <w:pPr>
        <w:pStyle w:val="Heading2"/>
      </w:pPr>
      <w:r>
        <w:t xml:space="preserve">7. Recommendations for Aspiring Film Directors</w:t>
      </w:r>
    </w:p>
    <w:p>
      <w:pPr>
        <w:pStyle w:val="FirstParagraph"/>
      </w:pPr>
      <w:r>
        <w:t xml:space="preserve">Based on this case study analysis, the following recommendations are proposed for individuals aiming to establish themselves as film directors in Spain Madrid:</w:t>
      </w:r>
    </w:p>
    <w:p>
      <w:pPr>
        <w:numPr>
          <w:ilvl w:val="0"/>
          <w:numId w:val="1002"/>
        </w:numPr>
        <w:pStyle w:val="Compact"/>
      </w:pPr>
      <w:r>
        <w:rPr>
          <w:bCs/>
          <w:b/>
        </w:rPr>
        <w:t xml:space="preserve">Master the Bureaucracy:</w:t>
      </w:r>
      <w:r>
        <w:t xml:space="preserve">Hire a local producer or legal consultant who specializes in Spanish and Madrid regional funding laws. Ignorance of these regulations is a primary cause of project failure.</w:t>
      </w:r>
    </w:p>
    <w:p>
      <w:pPr>
        <w:numPr>
          <w:ilvl w:val="0"/>
          <w:numId w:val="1002"/>
        </w:numPr>
        <w:pStyle w:val="Compact"/>
      </w:pPr>
      <w:r>
        <w:rPr>
          <w:bCs/>
          <w:b/>
        </w:rPr>
        <w:t xml:space="preserve">Leverage Location Diversity:</w:t>
      </w:r>
      <w:r>
        <w:t xml:space="preserve">Showcase the versatility of locations within an hour of Madrid in your pitch decks to attract both local and international interest.</w:t>
      </w:r>
    </w:p>
    <w:p>
      <w:pPr>
        <w:numPr>
          <w:ilvl w:val="0"/>
          <w:numId w:val="1002"/>
        </w:numPr>
        <w:pStyle w:val="Compact"/>
      </w:pPr>
      <w:r>
        <w:rPr>
          <w:bCs/>
          <w:b/>
        </w:rPr>
        <w:t xml:space="preserve">Build International Networks:</w:t>
      </w:r>
      <w:r>
        <w:t xml:space="preserve">Do not limit networking to Spain. Attend markets like MIPCOM or Cannes, leveraging Madrid’s central role as a bridge between Europe and Latin America.</w:t>
      </w:r>
    </w:p>
    <w:p>
      <w:pPr>
        <w:numPr>
          <w:ilvl w:val="0"/>
          <w:numId w:val="1002"/>
        </w:numPr>
        <w:pStyle w:val="Compact"/>
      </w:pPr>
      <w:r>
        <w:rPr>
          <w:bCs/>
          <w:b/>
        </w:rPr>
        <w:t xml:space="preserve">Diversify Formats:</w:t>
      </w:r>
      <w:r>
        <w:t xml:space="preserve">Demonstrate flexibility by directing short films, music videos, or episodic content for streaming platforms. This builds a portfolio and income stream while developing feature-length projects.</w:t>
      </w:r>
    </w:p>
    <w:bookmarkEnd w:id="31"/>
    <w:bookmarkStart w:id="32" w:name="conclusion"/>
    <w:p>
      <w:pPr>
        <w:pStyle w:val="Heading2"/>
      </w:pPr>
      <w:r>
        <w:t xml:space="preserve">8. Conclusion</w:t>
      </w:r>
    </w:p>
    <w:p>
      <w:pPr>
        <w:pStyle w:val="FirstParagraph"/>
      </w:pPr>
      <w:r>
        <w:t xml:space="preserve">The position of a film director in Spain Madrid is complex but rewarding. It requires a delicate balance of artistic passion and administrative diligence. The city offers robust infrastructure, talented crews, and increasing interest from global streaming giants. However, success depends on the director’s ability to navigate the intricate funding landscape and to craft stories that resonate both locally in Spain Madrid and globally.</w:t>
      </w:r>
    </w:p>
    <w:p>
      <w:pPr>
        <w:pStyle w:val="BodyText"/>
      </w:pPr>
      <w:r>
        <w:t xml:space="preserve">As the industry continues to evolve with digital advancements and changing consumption habits, directors who adapt quickly while maintaining their unique creative voice will thrive. The future of cinema in Spain Madrid lies in this hybrid model: rooted in local culture but designed for global reach.</w:t>
      </w:r>
    </w:p>
    <w:p>
      <w:r>
        <w:pict>
          <v:rect style="width:0;height:1.5pt" o:hralign="center" o:hrstd="t" o:hr="t"/>
        </w:pict>
      </w:r>
    </w:p>
    <w:p>
      <w:pPr>
        <w:pStyle w:val="FirstParagraph"/>
      </w:pPr>
      <w:r>
        <w:rPr>
          <w:iCs/>
          <w:i/>
        </w:rPr>
        <w:t xml:space="preserve">Note: This document is generated for educational and strategic planning purposes regarding the film industry dynamics in Spain Madrid.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Film Directors in Spain Madrid</dc:title>
  <dc:creator/>
  <dc:language>en</dc:language>
  <cp:keywords/>
  <dcterms:created xsi:type="dcterms:W3CDTF">2026-07-30T06:32:41Z</dcterms:created>
  <dcterms:modified xsi:type="dcterms:W3CDTF">2026-07-30T06:32:41Z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