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4" w:name="X92ea1fe34f2b75e65556bbc0e038061742baf38"/>
    <w:p>
      <w:pPr>
        <w:pStyle w:val="Heading1"/>
      </w:pPr>
      <w:r>
        <w:t xml:space="preserve">Case Study: The Evolving Role of the Film Director in Vietnam Ho Chi Minh City</w:t>
      </w:r>
    </w:p>
    <w:p>
      <w:pPr>
        <w:pStyle w:val="FirstParagraph"/>
      </w:pPr>
      <w:r>
        <w:rPr>
          <w:bCs/>
          <w:b/>
        </w:rPr>
        <w:t xml:space="preserve">Date:</w:t>
      </w:r>
      <w:r>
        <w:t xml:space="preserve"> </w:t>
      </w:r>
      <w:r>
        <w:t xml:space="preserve">October 2023</w:t>
      </w:r>
      <w:r>
        <w:br/>
      </w:r>
      <w:r>
        <w:rPr>
          <w:bCs/>
          <w:b/>
        </w:rPr>
        <w:t xml:space="preserve">Territory:</w:t>
      </w:r>
      <w:r>
        <w:t xml:space="preserve"> </w:t>
      </w:r>
      <w:r>
        <w:t xml:space="preserve">Vietnam Ho Chi Minh City</w:t>
      </w:r>
      <w:r>
        <w:br/>
      </w:r>
      <w:r>
        <w:rPr>
          <w:bCs/>
          <w:b/>
        </w:rPr>
        <w:t xml:space="preserve">Subject:</w:t>
      </w:r>
      <w:r>
        <w:t xml:space="preserve">The transformation of the local Film Director landscape amidst economic growth and digital disruption.</w:t>
      </w:r>
      <w:r>
        <w:br/>
      </w:r>
    </w:p>
    <w:p>
      <w:pPr>
        <w:pStyle w:val="BodyText"/>
      </w:pPr>
      <w:r>
        <w:t xml:space="preserve">Status:</w:t>
      </w:r>
    </w:p>
    <w:bookmarkStart w:id="20" w:name="executive-summary"/>
    <w:p>
      <w:pPr>
        <w:pStyle w:val="Heading2"/>
      </w:pPr>
      <w:r>
        <w:t xml:space="preserve">1. Executive Summary</w:t>
      </w:r>
    </w:p>
    <w:p>
      <w:pPr>
        <w:pStyle w:val="FirstParagraph"/>
      </w:pPr>
      <w:r>
        <w:t xml:space="preserve">Vietnam Ho Chi Minh City has emerged as the dynamic heart of Southeast Asia’s creative economy. At the center of this cultural renaissance is the modern Film Director, a figure who no longer merely executes artistic vision but navigates complex socio-economic currents. This Case Study explores how the contemporary</w:t>
      </w:r>
      <w:r>
        <w:t xml:space="preserve"> </w:t>
      </w:r>
      <w:r>
        <w:rPr>
          <w:bCs/>
          <w:b/>
        </w:rPr>
        <w:t xml:space="preserve">Film Director</w:t>
      </w:r>
      <w:r>
        <w:t xml:space="preserve"> </w:t>
      </w:r>
      <w:r>
        <w:t xml:space="preserve">in Vietnam Ho Chi Minh City balances traditional cinematic values with global streaming demands, technological innovation, and state regulatory frameworks. The analysis suggests that while opportunities for international exposure are unprecedented, local directors face significant challenges regarding intellectual property rights and sustainable financing.</w:t>
      </w:r>
    </w:p>
    <w:bookmarkEnd w:id="20"/>
    <w:bookmarkStart w:id="21" w:name="Xc2619607b00598a9cad4e405497990a6a8082a3"/>
    <w:p>
      <w:pPr>
        <w:pStyle w:val="Heading2"/>
      </w:pPr>
      <w:r>
        <w:t xml:space="preserve">2. Contextual Background: The Rise of Vietnam Ho Chi Minh City as a Creative Hub</w:t>
      </w:r>
    </w:p>
    <w:p>
      <w:pPr>
        <w:pStyle w:val="FirstParagraph"/>
      </w:pPr>
      <w:r>
        <w:t xml:space="preserve">To understand the current position of the Film Director, one must first analyze the environment in Vietnam Ho Chi Minh City. As the economic engine of Vietnam, this metropolis has witnessed rapid urbanization and a booming middle class with increasing disposable income for entertainment. Historically overshadowed by Hanoi as a political center, Ho Chi Minh City has leveraged its cosmopolitan history and openness to forge an identity as the artistic capital of the nation.</w:t>
      </w:r>
    </w:p>
    <w:p>
      <w:pPr>
        <w:pStyle w:val="BodyText"/>
      </w:pPr>
      <w:r>
        <w:t xml:space="preserve">In recent years, Vietnam Ho Chi Minh City has seen a surge in co-productions with Hollywood and other Asian powerhouses like South Korea and China. This influx of capital has professionalized the industry. However, it has also intensified competition for local talent. The modern Film Director is no longer just an artist; they are project managers, brand ambassadors, and diplomatic liaisons between international investors and local crews.</w:t>
      </w:r>
    </w:p>
    <w:bookmarkEnd w:id="21"/>
    <w:bookmarkStart w:id="25" w:name="X6738233af5d22b172c4173ac780b602408736f8"/>
    <w:p>
      <w:pPr>
        <w:pStyle w:val="Heading2"/>
      </w:pPr>
      <w:r>
        <w:t xml:space="preserve">3. Profile: The Modern Film Director in Vietnam Ho Chi Minh City</w:t>
      </w:r>
    </w:p>
    <w:p>
      <w:pPr>
        <w:pStyle w:val="FirstParagraph"/>
      </w:pPr>
      <w:r>
        <w:t xml:space="preserve">The archetype of the local director has shifted dramatically over the past decade. We observe three distinct categories emerging within Vietnam Ho Chi Minh City:</w:t>
      </w:r>
    </w:p>
    <w:bookmarkStart w:id="22" w:name="a.-the-auteur-with-global-ambitions"/>
    <w:p>
      <w:pPr>
        <w:pStyle w:val="Heading3"/>
      </w:pPr>
      <w:r>
        <w:t xml:space="preserve">A. The Auteur with Global Ambitions</w:t>
      </w:r>
    </w:p>
    <w:p>
      <w:pPr>
        <w:pStyle w:val="FirstParagraph"/>
      </w:pPr>
      <w:r>
        <w:t xml:space="preserve">This segment consists of directors who studied abroad or collaborated extensively with Western firms. Their work in Vietnam Ho Chi Minh City often focuses on urban realism, exploring the dissonance between rapid modernization and traditional Vietnamese values. They are highly influential in shaping the cultural narrative for both domestic audiences and international film festivals.</w:t>
      </w:r>
    </w:p>
    <w:bookmarkEnd w:id="22"/>
    <w:bookmarkStart w:id="23" w:name="b.-the-commercial-content-producer"/>
    <w:p>
      <w:pPr>
        <w:pStyle w:val="Heading3"/>
      </w:pPr>
      <w:r>
        <w:t xml:space="preserve">B. The Commercial Content Producer</w:t>
      </w:r>
    </w:p>
    <w:p>
      <w:pPr>
        <w:pStyle w:val="FirstParagraph"/>
      </w:pPr>
      <w:r>
        <w:t xml:space="preserve">Driven by the explosion of digital media platforms (such as YouTube, TikTok, and local streaming services like VieON), this group prioritizes speed and viral potential over traditional narrative structures. These directors are adapting their craft to shorter attention spans and vertical formats, representing a significant shift in how content is consumed in Vietnam Ho Chi Minh City.</w:t>
      </w:r>
    </w:p>
    <w:bookmarkEnd w:id="23"/>
    <w:bookmarkStart w:id="24" w:name="c.-the-documentary-storyteller"/>
    <w:p>
      <w:pPr>
        <w:pStyle w:val="Heading3"/>
      </w:pPr>
      <w:r>
        <w:t xml:space="preserve">C. The Documentary Storyteller</w:t>
      </w:r>
    </w:p>
    <w:p>
      <w:pPr>
        <w:pStyle w:val="FirstParagraph"/>
      </w:pPr>
      <w:r>
        <w:t xml:space="preserve">A growing niche within the industry focuses on social issues, environmental concerns, and historical documentation. These directors play a crucial role in preserving the cultural heritage of Vietnam Ho Chi Minh City amidst aggressive gentrification projects.</w:t>
      </w:r>
    </w:p>
    <w:bookmarkEnd w:id="24"/>
    <w:bookmarkEnd w:id="25"/>
    <w:bookmarkStart w:id="26" w:name="key-challenges-faced-by-local-directors"/>
    <w:p>
      <w:pPr>
        <w:pStyle w:val="Heading2"/>
      </w:pPr>
      <w:r>
        <w:t xml:space="preserve">4. Key Challenges Faced by Local Directors</w:t>
      </w:r>
    </w:p>
    <w:p>
      <w:pPr>
        <w:pStyle w:val="FirstParagraph"/>
      </w:pPr>
      <w:r>
        <w:rPr>
          <w:bCs/>
          <w:b/>
        </w:rPr>
        <w:t xml:space="preserve">A) Intellectual Property and Piracy</w:t>
      </w:r>
      <w:r>
        <w:br/>
      </w:r>
      <w:r>
        <w:t xml:space="preserve">Despite improvements, copyright enforcement remains a hurdle in Vietnam Ho Chi Minh City. For the independent Film Director, securing funding is difficult when potential return on investment is threatened by widespread digital piracy. This forces many directors to rely heavily on brand sponsorships rather than pure artistic grants.</w:t>
      </w:r>
    </w:p>
    <w:bookmarkEnd w:id="26"/>
    <w:bookmarkStart w:id="27" w:name="b-regulatory-navigation"/>
    <w:p>
      <w:pPr>
        <w:pStyle w:val="Heading2"/>
      </w:pPr>
      <w:r>
        <w:t xml:space="preserve">B) Regulatory Navigation</w:t>
      </w:r>
    </w:p>
    <w:p>
      <w:pPr>
        <w:pStyle w:val="FirstParagraph"/>
      </w:pPr>
      <w:r>
        <w:t xml:space="preserve">The censorship landscape in Vietnam is strict and opaque. The Film Director must navigate these regulations carefully, often self-censoring during the scripting phase to avoid rejection by state authorities. This creates a creative tension where directors must balance artistic integrity with compliance, a unique characteristic of working within the Vietnamese regulatory framework.</w:t>
      </w:r>
    </w:p>
    <w:bookmarkEnd w:id="27"/>
    <w:bookmarkStart w:id="28" w:name="c-infrastructure-disparities"/>
    <w:p>
      <w:pPr>
        <w:pStyle w:val="Heading2"/>
      </w:pPr>
      <w:r>
        <w:t xml:space="preserve">C) Infrastructure Disparities</w:t>
      </w:r>
    </w:p>
    <w:p>
      <w:pPr>
        <w:pStyle w:val="FirstParagraph"/>
      </w:pPr>
      <w:r>
        <w:t xml:space="preserve">While post-production facilities in Vietnam Ho Chi Minh City have improved significantly, there is still a gap between local equipment standards and global benchmarks. Directors often face logistical nightmares when trying to shoot large-scale action sequences or complex visual effects work locally, forcing some productions to move key stages abroad.</w:t>
      </w:r>
    </w:p>
    <w:bookmarkEnd w:id="28"/>
    <w:bookmarkStart w:id="29" w:name="opportunities-for-growth-and-innovation"/>
    <w:p>
      <w:pPr>
        <w:pStyle w:val="Heading2"/>
      </w:pPr>
      <w:r>
        <w:t xml:space="preserve">5. Opportunities for Growth and Innovation</w:t>
      </w:r>
    </w:p>
    <w:p>
      <w:pPr>
        <w:pStyle w:val="FirstParagraph"/>
      </w:pPr>
      <w:r>
        <w:rPr>
          <w:bCs/>
          <w:b/>
        </w:rPr>
        <w:t xml:space="preserve">The Streaming Revolution:</w:t>
      </w:r>
      <w:r>
        <w:br/>
      </w:r>
      <w:r>
        <w:t xml:space="preserve">Global platforms like Netflix, Amazon Prime Video, and Disney+ have invested heavily in Asian content. This has opened doors for Film Directors in Vietnam Ho Chi Minh City to pitch stories that are distinctly local yet universally appealing. The demand for authentic Vietnamese stories allows directors to explore genres previously considered too niche.</w:t>
      </w:r>
    </w:p>
    <w:bookmarkEnd w:id="29"/>
    <w:bookmarkStart w:id="30" w:name="the-tourism-synergy"/>
    <w:p>
      <w:pPr>
        <w:pStyle w:val="Heading2"/>
      </w:pPr>
      <w:r>
        <w:t xml:space="preserve">The Tourism Synergy:</w:t>
      </w:r>
    </w:p>
    <w:p>
      <w:pPr>
        <w:pStyle w:val="FirstParagraph"/>
      </w:pPr>
      <w:r>
        <w:t xml:space="preserve">Vietnam Ho Chi Minh City is a major tourist destination. There is an emerging opportunity for "Film-induced tourism," where directors collaborate with the Ministry of Culture, Sports and Tourism to create short films that showcase the city’s architecture, cuisine, and history. This symbiotic relationship provides alternative funding streams for independent directors.</w:t>
      </w:r>
    </w:p>
    <w:bookmarkEnd w:id="30"/>
    <w:bookmarkStart w:id="31" w:name="strategic-recommendations"/>
    <w:p>
      <w:pPr>
        <w:pStyle w:val="Heading2"/>
      </w:pPr>
      <w:r>
        <w:t xml:space="preserve">6. Strategic Recommendations</w:t>
      </w:r>
    </w:p>
    <w:p>
      <w:pPr>
        <w:pStyle w:val="FirstParagraph"/>
      </w:pPr>
      <w:r>
        <w:rPr>
          <w:bCs/>
          <w:b/>
        </w:rPr>
        <w:t xml:space="preserve">A) Strengthening Industry Associations:</w:t>
      </w:r>
      <w:r>
        <w:br/>
      </w:r>
      <w:r>
        <w:t xml:space="preserve">The Film Directors’ Association in Vietnam Ho Chi Minh City should advocate more strongly for standardized contracts and royalty distribution models. This would protect the rights of directors and ensure fair compensation.</w:t>
      </w:r>
    </w:p>
    <w:bookmarkEnd w:id="31"/>
    <w:bookmarkStart w:id="32" w:name="b-educational-partnerships"/>
    <w:p>
      <w:pPr>
        <w:pStyle w:val="Heading2"/>
      </w:pPr>
      <w:r>
        <w:t xml:space="preserve">B) Educational Partnerships:</w:t>
      </w:r>
    </w:p>
    <w:p>
      <w:pPr>
        <w:pStyle w:val="FirstParagraph"/>
      </w:pPr>
      <w:r>
        <w:t xml:space="preserve">Vietnamese film schools should increase partnerships with institutions in France, South Korea, and the US. This will help upcoming directors in Vietnam Ho Chi Minh City gain technical proficiency in new technologies such as Virtual Production (LED volumes) and AI-assisted editing.</w:t>
      </w:r>
    </w:p>
    <w:p>
      <w:pPr>
        <w:pStyle w:val="BodyText"/>
      </w:pPr>
      <w:r>
        <w:t xml:space="preserve">C) Leveraging Digital Platforms:</w:t>
      </w:r>
      <w:r>
        <w:br/>
      </w:r>
      <w:r>
        <w:t xml:space="preserve">Directors should be encouraged to build personal brands directly on social media. By engaging directly with audiences, they can bypass traditional gatekeepers and secure funding for independent projects through crowdfunding or fan subscriptions.</w:t>
      </w:r>
    </w:p>
    <w:bookmarkEnd w:id="32"/>
    <w:bookmarkStart w:id="33" w:name="conclusion"/>
    <w:p>
      <w:pPr>
        <w:pStyle w:val="Heading2"/>
      </w:pPr>
      <w:r>
        <w:t xml:space="preserve">7. Conclusion</w:t>
      </w:r>
    </w:p>
    <w:p>
      <w:pPr>
        <w:pStyle w:val="FirstParagraph"/>
      </w:pPr>
      <w:r>
        <w:t xml:space="preserve">The landscape for the Film Director in Vietnam Ho Chi Minh City is one of paradoxes: immense potential coupled with structural challenges. The city’s rapid economic growth provides a fertile ground for creative expression, yet regulatory and financial hurdles remain significant. However, as the global appetite for diverse Asian content grows, the modern director in Vietnam Ho Chi Minh City is uniquely positioned to bridge cultural gaps.</w:t>
      </w:r>
    </w:p>
    <w:p>
      <w:pPr>
        <w:pStyle w:val="BodyText"/>
      </w:pPr>
      <w:r>
        <w:t xml:space="preserve">To thrive, these directors must evolve from solely being storytellers to becoming strategic innovators who can navigate both the artistic nuances of Vietnamese culture and the commercial realities of a globalized digital economy. The future of cinema in this region depends not just on talent, but on the ability of its directors to adapt, collaborate across borders, and advocate for an ecosystem that values intellectual property and creative freedom.</w:t>
      </w:r>
    </w:p>
    <w:p>
      <w:r>
        <w:pict>
          <v:rect style="width:0;height:1.5pt" o:hralign="center" o:hrstd="t" o:hr="t"/>
        </w:pict>
      </w:r>
    </w:p>
    <w:p>
      <w:pPr>
        <w:pStyle w:val="FirstParagraph"/>
      </w:pPr>
      <w:r>
        <w:rPr>
          <w:iCs/>
          <w:i/>
        </w:rPr>
        <w:t xml:space="preserve">Note: This Case Study is intended for educational purposes regarding media trends in Vietnam Ho Chi Minh City.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Film Director in Vietnam Ho Chi Minh City</dc:title>
  <dc:creator/>
  <dc:language>en</dc:language>
  <cp:keywords/>
  <dcterms:created xsi:type="dcterms:W3CDTF">2026-07-29T17:21:08Z</dcterms:created>
  <dcterms:modified xsi:type="dcterms:W3CDTF">2026-07-29T17:21:08Z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