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Financial</w:t>
      </w:r>
      <w:r>
        <w:t xml:space="preserve"> </w:t>
      </w:r>
      <w:r>
        <w:t xml:space="preserve">Analyst</w:t>
      </w:r>
      <w:r>
        <w:t xml:space="preserve"> </w:t>
      </w:r>
      <w:r>
        <w:t xml:space="preserve">in</w:t>
      </w:r>
      <w:r>
        <w:t xml:space="preserve"> </w:t>
      </w:r>
      <w:r>
        <w:t xml:space="preserve">Canada</w:t>
      </w:r>
      <w:r>
        <w:t xml:space="preserve"> </w:t>
      </w:r>
      <w:r>
        <w:t xml:space="preserve">Montreal</w:t>
      </w:r>
    </w:p>
    <w:bookmarkStart w:id="28" w:name="X65349e186dcd6659ee882b6073191da933fa0a5"/>
    <w:p>
      <w:pPr>
        <w:pStyle w:val="Heading1"/>
      </w:pPr>
      <w:r>
        <w:t xml:space="preserve">Digital Transformation in Banking: The Strategic Role of the Financial Analyst in Canada Montreal</w:t>
      </w:r>
    </w:p>
    <w:p>
      <w:pPr>
        <w:pStyle w:val="FirstParagraph"/>
      </w:pPr>
      <w:r>
        <w:rPr>
          <w:bCs/>
          <w:b/>
        </w:rPr>
        <w:t xml:space="preserve">Date:</w:t>
      </w:r>
      <w:r>
        <w:t xml:space="preserve"> </w:t>
      </w:r>
      <w:r>
        <w:t xml:space="preserve">October 2023</w:t>
      </w:r>
      <w:r>
        <w:br/>
      </w:r>
    </w:p>
    <w:p>
      <w:pPr>
        <w:pStyle w:val="BodyText"/>
      </w:pPr>
      <w:r>
        <w:t xml:space="preserve">Canada Montreal</w:t>
      </w:r>
      <w:r>
        <w:br/>
      </w:r>
    </w:p>
    <w:p>
      <w:pPr>
        <w:pStyle w:val="BodyText"/>
      </w:pPr>
      <w:r>
        <w:t xml:space="preserve">The evolving role and impact of a Senior Financial Analyst within the dynamic economic landscape of Canada Montreal.</w:t>
      </w:r>
    </w:p>
    <w:bookmarkStart w:id="20" w:name="executive-summary"/>
    <w:p>
      <w:pPr>
        <w:pStyle w:val="Heading2"/>
      </w:pPr>
      <w:r>
        <w:t xml:space="preserve">1. Executive Summary</w:t>
      </w:r>
    </w:p>
    <w:p>
      <w:pPr>
        <w:pStyle w:val="FirstParagraph"/>
      </w:pPr>
      <w:r>
        <w:t xml:space="preserve">In the rapidly evolving global economy, the intersection of technology, regulation, and traditional banking creates unique challenges for financial professionals. This Case Study explores a pivotal transformation at a leading mid-sized commercial bank located in the heart of Canada Montreal. The focus is on how an experienced Financial Analyst spearheaded a data-driven restructuring project that improved capital efficiency by 15% while navigating the specific regulatory and linguistic requirements inherent to operating in Quebec.</w:t>
      </w:r>
      <w:r>
        <w:br/>
      </w:r>
      <w:r>
        <w:br/>
      </w:r>
      <w:r>
        <w:t xml:space="preserve">As the financial sector becomes increasingly complex, particularly within major Canadian hubs like Toronto and Montreal, the role of the Financial Analyst has shifted from retrospective reporting to proactive strategic advisory. This document details how a single analyst position became central to a successful digital integration strategy in Canada Montreal.</w:t>
      </w:r>
    </w:p>
    <w:bookmarkEnd w:id="20"/>
    <w:bookmarkStart w:id="21" w:name="company-background-and-context"/>
    <w:p>
      <w:pPr>
        <w:pStyle w:val="Heading2"/>
      </w:pPr>
      <w:r>
        <w:t xml:space="preserve">2. Company Background and Context</w:t>
      </w:r>
    </w:p>
    <w:p>
      <w:pPr>
        <w:pStyle w:val="FirstParagraph"/>
      </w:pPr>
      <w:r>
        <w:t xml:space="preserve">The subject organization is "Nordique Finance," a fictionalized representation of typical regional banks operating in the province of Quebec within Canada Montreal. Established three decades ago, Nordique Finance specialized in small-to-medium enterprise (SME) lending and wealth management for high-net-worth individuals. However, by 2021, the company faced significant pressure from fintech competitors and changing consumer behaviors.</w:t>
      </w:r>
      <w:r>
        <w:br/>
      </w:r>
      <w:r>
        <w:br/>
      </w:r>
      <w:r>
        <w:t xml:space="preserve">Operating in Canada Montreal presented specific opportunities and constraints. The city is a bilingual hub (French/English) with distinct corporate governance norms compared to other parts of North America. Furthermore, the local tax incentives for tech integration and the robust legal framework regarding data privacy in Quebec added layers of complexity to any financial restructuring effort.</w:t>
      </w:r>
      <w:r>
        <w:br/>
      </w:r>
      <w:r>
        <w:br/>
      </w:r>
    </w:p>
    <w:bookmarkEnd w:id="21"/>
    <w:bookmarkStart w:id="22" w:name="the-challenge"/>
    <w:p>
      <w:pPr>
        <w:pStyle w:val="Heading2"/>
      </w:pPr>
      <w:r>
        <w:t xml:space="preserve">3. The Challenge</w:t>
      </w:r>
    </w:p>
    <w:p>
      <w:pPr>
        <w:pStyle w:val="FirstParagraph"/>
      </w:pPr>
      <w:r>
        <w:t xml:space="preserve">Prior to 2021, Nordique Finance relied heavily on legacy systems for its financial planning and analysis (FP&amp;A). The primary challenges identified were:</w:t>
      </w:r>
      <w:r>
        <w:br/>
      </w:r>
      <w:r>
        <w:br/>
      </w:r>
    </w:p>
    <w:p>
      <w:pPr>
        <w:numPr>
          <w:ilvl w:val="0"/>
          <w:numId w:val="1001"/>
        </w:numPr>
        <w:pStyle w:val="Compact"/>
      </w:pPr>
      <w:r>
        <w:rPr>
          <w:bCs/>
          <w:b/>
        </w:rPr>
        <w:t xml:space="preserve">Data Silos:</w:t>
      </w:r>
      <w:r>
        <w:t xml:space="preserve"> </w:t>
      </w:r>
      <w:r>
        <w:t xml:space="preserve">Financial data was trapped in disparate systems, making real-time reporting impossible.</w:t>
      </w:r>
    </w:p>
    <w:p>
      <w:pPr>
        <w:numPr>
          <w:ilvl w:val="0"/>
          <w:numId w:val="1001"/>
        </w:numPr>
        <w:pStyle w:val="Compact"/>
      </w:pPr>
      <w:r>
        <w:rPr>
          <w:bCs/>
          <w:b/>
        </w:rPr>
        <w:t xml:space="preserve">Inefficient Capital Allocation:</w:t>
      </w:r>
      <w:r>
        <w:t xml:space="preserve"> </w:t>
      </w:r>
      <w:r>
        <w:t xml:space="preserve">The lack of granular visibility into product profitability led to misallocation of resources toward low-margin products.</w:t>
      </w:r>
    </w:p>
    <w:p>
      <w:pPr>
        <w:numPr>
          <w:ilvl w:val="0"/>
          <w:numId w:val="1001"/>
        </w:numPr>
        <w:pStyle w:val="Compact"/>
      </w:pPr>
      <w:r>
        <w:t xml:space="preserve"> As a financial entity in Canada Montreal, the bank had to adhere strictly to both federal regulations (OSFI - Office of the Superintendent of Financial Institutions) and local Quebec statutes. Manual reporting processes increased the risk of human error and compliance breaches.</w:t>
      </w:r>
    </w:p>
    <w:p>
      <w:pPr>
        <w:numPr>
          <w:ilvl w:val="0"/>
          <w:numId w:val="1001"/>
        </w:numPr>
        <w:pStyle w:val="Compact"/>
      </w:pPr>
      <w:r>
        <w:rPr>
          <w:bCs/>
          <w:b/>
        </w:rPr>
        <w:t xml:space="preserve">Talent Retention:</w:t>
      </w:r>
      <w:r>
        <w:t xml:space="preserve">The team was bogged down by manual data entry, leading to high turnover among junior analysts who sought more strategic roles.</w:t>
      </w:r>
    </w:p>
    <w:p>
      <w:pPr>
        <w:pStyle w:val="FirstParagraph"/>
      </w:pPr>
      <w:r>
        <w:t xml:space="preserve">The board recognized that without a fundamental shift in how financial insights were generated, the company would lose its competitive edge. They tasked the Senior Financial Analyst with leading a digital transformation initiative focused on automation and advanced forecasting.</w:t>
      </w:r>
      <w:r>
        <w:br/>
      </w:r>
      <w:r>
        <w:br/>
      </w:r>
    </w:p>
    <w:bookmarkEnd w:id="22"/>
    <w:bookmarkStart w:id="23" w:name="the-role-of-the-financial-analyst"/>
    <w:p>
      <w:pPr>
        <w:pStyle w:val="Heading2"/>
      </w:pPr>
      <w:r>
        <w:t xml:space="preserve">4. The Role of the Financial Analyst</w:t>
      </w:r>
    </w:p>
    <w:p>
      <w:pPr>
        <w:pStyle w:val="FirstParagraph"/>
      </w:pPr>
      <w:r>
        <w:t xml:space="preserve">The core objective was to empower the Financial Analyst to act as a bridge between technical data teams and executive decision-makers. This case study highlights three critical dimensions of this role in the context of Canada Montreal:</w:t>
      </w:r>
      <w:r>
        <w:br/>
      </w:r>
      <w:r>
        <w:br/>
      </w:r>
      <w:r>
        <w:rPr>
          <w:bCs/>
          <w:b/>
        </w:rPr>
        <w:t xml:space="preserve">A. Advanced Data Modeling and Forecasting</w:t>
      </w:r>
      <w:r>
        <w:br/>
      </w:r>
      <w:r>
        <w:t xml:space="preserve">The Financial Analyst implemented Python-based scripts to automate the extraction of financial data from legacy databases. By integrating these data streams into a centralized Power BI dashboard, the analyst created a "Single Source of Truth." This allowed for dynamic scenario planning—crucial in a volatile market environment typical of Canada Montreal’s fluctuating interest rate landscape.</w:t>
      </w:r>
      <w:r>
        <w:br/>
      </w:r>
      <w:r>
        <w:br/>
      </w:r>
      <w:r>
        <w:rPr>
          <w:bCs/>
          <w:b/>
        </w:rPr>
        <w:t xml:space="preserve">B. Bilingual Strategic Communication</w:t>
      </w:r>
      <w:r>
        <w:br/>
      </w:r>
      <w:r>
        <w:t xml:space="preserve">A unique aspect of working as a Financial Analyst in Canada Montreal is the necessity of bilingual communication. The analyst was required to present complex financial metrics to stakeholders in both French and English. This required not just linguistic translation, but cultural adaptation of financial terminology and presentation styles. Success depended on clearly articulating technical data insights to non-technical board members who were often based in different jurisdictions.</w:t>
      </w:r>
      <w:r>
        <w:br/>
      </w:r>
      <w:r>
        <w:br/>
      </w:r>
      <w:r>
        <w:rPr>
          <w:bCs/>
          <w:b/>
        </w:rPr>
        <w:t xml:space="preserve">C. Regulatory Integration</w:t>
      </w:r>
      <w:r>
        <w:br/>
      </w:r>
      <w:r>
        <w:t xml:space="preserve">The analyst worked closely with the compliance department to embed regulatory checks into the automated reporting workflows. This ensured that every financial report generated for internal use also met the rigorous standards required by Canadian federal authorities and local Quebec bodies. This proactive approach mitigated audit risks significantly.</w:t>
      </w:r>
      <w:r>
        <w:br/>
      </w:r>
      <w:r>
        <w:br/>
      </w:r>
    </w:p>
    <w:bookmarkEnd w:id="23"/>
    <w:bookmarkStart w:id="24" w:name="implementation-strategy"/>
    <w:p>
      <w:pPr>
        <w:pStyle w:val="Heading2"/>
      </w:pPr>
      <w:r>
        <w:t xml:space="preserve">5. Implementation Strategy</w:t>
      </w:r>
    </w:p>
    <w:p>
      <w:pPr>
        <w:pStyle w:val="FirstParagraph"/>
      </w:pPr>
      <w:r>
        <w:t xml:space="preserve">The project was executed in three phases over eighteen months:</w:t>
      </w:r>
      <w:r>
        <w:br/>
      </w:r>
      <w:r>
        <w:br/>
      </w:r>
      <w:r>
        <w:rPr>
          <w:bCs/>
          <w:b/>
        </w:rPr>
        <w:t xml:space="preserve">Phase 1: Assessment and Tool Selection (Months 1-4)</w:t>
      </w:r>
      <w:r>
        <w:br/>
      </w:r>
      <w:r>
        <w:t xml:space="preserve">The Financial Analyst conducted a gap analysis of existing processes. Tools were selected based on their ability to integrate with Canada’s major banking infrastructure and their support for bilingual interfaces.</w:t>
      </w:r>
      <w:r>
        <w:br/>
      </w:r>
      <w:r>
        <w:br/>
      </w:r>
      <w:r>
        <w:rPr>
          <w:bCs/>
          <w:b/>
        </w:rPr>
        <w:t xml:space="preserve">Phase 2: Automation and Migration (Months 5-12)</w:t>
      </w:r>
      <w:r>
        <w:br/>
      </w:r>
      <w:r>
        <w:t xml:space="preserve">Data pipelines were built. The analyst trained the finance team on new software, emphasizing how these tools would reduce manual workload. This phase included rigorous testing to ensure accuracy, as financial data integrity is paramount.</w:t>
      </w:r>
      <w:r>
        <w:br/>
      </w:r>
      <w:r>
        <w:br/>
      </w:r>
      <w:r>
        <w:rPr>
          <w:bCs/>
          <w:b/>
        </w:rPr>
        <w:t xml:space="preserve">Phase 3: Optimization and Insight Generation (Months 13-18)</w:t>
      </w:r>
      <w:r>
        <w:br/>
      </w:r>
      <w:r>
        <w:t xml:space="preserve">Once the infrastructure was stable, the Financial Analyst shifted focus from building reports to interpreting them. The analyst began producing weekly strategic briefs for the executive team, highlighting trends specific to the Canada Montreal market, such as local housing market impacts on lending portfolios.</w:t>
      </w:r>
      <w:r>
        <w:br/>
      </w:r>
      <w:r>
        <w:br/>
      </w:r>
    </w:p>
    <w:bookmarkEnd w:id="24"/>
    <w:bookmarkStart w:id="25" w:name="results-and-impact"/>
    <w:p>
      <w:pPr>
        <w:pStyle w:val="Heading2"/>
      </w:pPr>
      <w:r>
        <w:t xml:space="preserve">6. Results and Impact</w:t>
      </w:r>
    </w:p>
    <w:p>
      <w:pPr>
        <w:pStyle w:val="FirstParagraph"/>
      </w:pPr>
      <w:r>
        <w:t xml:space="preserve">The transformation yielded tangible benefits for Nordique Finance:</w:t>
      </w:r>
      <w:r>
        <w:br/>
      </w:r>
      <w:r>
        <w:br/>
      </w:r>
    </w:p>
    <w:p>
      <w:pPr>
        <w:numPr>
          <w:ilvl w:val="0"/>
          <w:numId w:val="1002"/>
        </w:numPr>
        <w:pStyle w:val="Compact"/>
      </w:pPr>
      <w:r>
        <w:rPr>
          <w:bCs/>
          <w:b/>
        </w:rPr>
        <w:t xml:space="preserve">Efficiency Gains:</w:t>
      </w:r>
      <w:r>
        <w:t xml:space="preserve"> Reporting time was reduced by 40%, freeing up the Financial Analyst and their team to focus on strategic analysis rather than data entry.</w:t>
      </w:r>
    </w:p>
    <w:p>
      <w:pPr>
        <w:numPr>
          <w:ilvl w:val="0"/>
          <w:numId w:val="1002"/>
        </w:numPr>
        <w:pStyle w:val="Compact"/>
      </w:pPr>
      <w:r>
        <w:rPr>
          <w:bCs/>
          <w:b/>
        </w:rPr>
        <w:t xml:space="preserve">Cost Savings:</w:t>
      </w:r>
      <w:r>
        <w:t xml:space="preserve"> By identifying underperforming product lines through accurate profitability analysis, the bank saved approximately $1.2 million annually in operational costs.</w:t>
      </w:r>
    </w:p>
    <w:p>
      <w:pPr>
        <w:numPr>
          <w:ilvl w:val="0"/>
          <w:numId w:val="1002"/>
        </w:numPr>
        <w:pStyle w:val="Compact"/>
      </w:pPr>
      <w:r>
        <w:rPr>
          <w:bCs/>
          <w:b/>
        </w:rPr>
        <w:t xml:space="preserve">Improved Decision Making:</w:t>
      </w:r>
      <w:r>
        <w:t xml:space="preserve"> Real-time dashboards allowed the executive team to react quickly to market changes specific to Canada Montreal, such as currency fluctuations and local economic shifts.</w:t>
      </w:r>
    </w:p>
    <w:p>
      <w:pPr>
        <w:numPr>
          <w:ilvl w:val="0"/>
          <w:numId w:val="1002"/>
        </w:numPr>
        <w:pStyle w:val="Compact"/>
      </w:pPr>
      <w:r>
        <w:rPr>
          <w:bCs/>
          <w:b/>
        </w:rPr>
        <w:t xml:space="preserve">Better Compliance:</w:t>
      </w:r>
      <w:r>
        <w:t xml:space="preserve"> Automated regulatory reporting reduced compliance-related errors by 90%.</w:t>
      </w:r>
    </w:p>
    <w:bookmarkEnd w:id="25"/>
    <w:bookmarkStart w:id="26" w:name="lessons-learned"/>
    <w:p>
      <w:pPr>
        <w:pStyle w:val="Heading2"/>
      </w:pPr>
      <w:r>
        <w:t xml:space="preserve">7. Lessons Learned</w:t>
      </w:r>
    </w:p>
    <w:p>
      <w:pPr>
        <w:pStyle w:val="FirstParagraph"/>
      </w:pPr>
      <w:r>
        <w:t xml:space="preserve">This Case Study offers several key takeaways for organizations looking to enhance the role of a Financial Analyst in Canada Montreal:</w:t>
      </w:r>
      <w:r>
        <w:br/>
      </w:r>
      <w:r>
        <w:br/>
      </w:r>
      <w:r>
        <w:rPr>
          <w:bCs/>
          <w:b/>
        </w:rPr>
        <w:t xml:space="preserve">The Importance of Localization:</w:t>
      </w:r>
      <w:r>
        <w:t xml:space="preserve"> Understanding the unique regulatory and linguistic environment of Canada Montreal is not optional; it is central to effective financial analysis. Bilingualism and cultural competency are as important as technical skills.</w:t>
      </w:r>
      <w:r>
        <w:br/>
      </w:r>
      <w:r>
        <w:br/>
      </w:r>
      <w:r>
        <w:rPr>
          <w:bCs/>
          <w:b/>
        </w:rPr>
        <w:t xml:space="preserve">Data Literacy Across the Organization:</w:t>
      </w:r>
      <w:r>
        <w:t xml:space="preserve"> The Financial Analyst must not only be data-savvy but also an educator. Training non-financial stakeholders to trust and use data-driven insights is critical for successful adoption of new technologies.</w:t>
      </w:r>
      <w:r>
        <w:br/>
      </w:r>
      <w:r>
        <w:br/>
      </w:r>
      <w:r>
        <w:rPr>
          <w:bCs/>
          <w:b/>
        </w:rPr>
        <w:t xml:space="preserve">Agility in Regulation:</w:t>
      </w:r>
      <w:r>
        <w:t xml:space="preserve"> Financial environments in Canada are heavily regulated. The most successful Financial Analysts are those who view compliance not as a hurdle, but as a framework within which to innovate.</w:t>
      </w:r>
      <w:r>
        <w:br/>
      </w:r>
      <w:r>
        <w:br/>
      </w:r>
    </w:p>
    <w:bookmarkEnd w:id="26"/>
    <w:bookmarkStart w:id="27" w:name="conclusion"/>
    <w:p>
      <w:pPr>
        <w:pStyle w:val="Heading2"/>
      </w:pPr>
      <w:r>
        <w:t xml:space="preserve">8. Conclusion</w:t>
      </w:r>
    </w:p>
    <w:p>
      <w:pPr>
        <w:pStyle w:val="FirstParagraph"/>
      </w:pPr>
      <w:r>
        <w:t xml:space="preserve">The evolution of the Financial Analyst role in Canada Montreal demonstrates that technical proficiency must be paired with strategic vision and local market knowledge. In this case study, the Financial Analyst was not merely a number-cruncher but a catalyst for organizational change.</w:t>
      </w:r>
      <w:r>
        <w:br/>
      </w:r>
      <w:r>
        <w:br/>
      </w:r>
      <w:r>
        <w:t xml:space="preserve">For firms operating in Canada Montreal, investing in high-quality financial analysis capabilities is no longer just an accounting necessity; it is a competitive advantage. As markets become more interconnected and data-rich, the ability to interpret financial information accurately and communicate it effectively across language barriers will define the next generation of successful financial leaders.</w:t>
      </w:r>
      <w:r>
        <w:br/>
      </w:r>
      <w:r>
        <w:br/>
      </w:r>
      <w:r>
        <w:t xml:space="preserve">The success at Nordique Finance serves as a blueprint for other institutions in Canada Montreal, illustrating that when technology meets traditional financial expertise within a robust regulatory framework, significant value can be created.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Financial Analyst in Canada Montreal</dc:title>
  <dc:creator/>
  <dc:language>en</dc:language>
  <cp:keywords/>
  <dcterms:created xsi:type="dcterms:W3CDTF">2026-07-30T04:38:34Z</dcterms:created>
  <dcterms:modified xsi:type="dcterms:W3CDTF">2026-07-30T04:38:34Z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