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40d767c0a06dcea22d9abb2d6eebe44d6c57f87"/>
    <w:p>
      <w:pPr>
        <w:pStyle w:val="Heading1"/>
      </w:pPr>
      <w:r>
        <w:t xml:space="preserve">A Comprehensive Case Study of a Financial Analyst in China Beijing</w:t>
      </w:r>
    </w:p>
    <w:p>
      <w:pPr>
        <w:pStyle w:val="FirstParagraph"/>
      </w:pPr>
      <w:r>
        <w:t xml:space="preserve">In the rapidly evolving landscape of global finance, few cities embody the complexity and opportunity quite like</w:t>
      </w:r>
      <w:r>
        <w:t xml:space="preserve"> </w:t>
      </w:r>
      <w:r>
        <w:rPr>
          <w:bCs/>
          <w:b/>
        </w:rPr>
        <w:t xml:space="preserve">China Beijing</w:t>
      </w:r>
      <w:r>
        <w:t xml:space="preserve">. As the political, cultural, and increasingly financial heart of one of the world's largest economies,</w:t>
      </w:r>
      <w:r>
        <w:t xml:space="preserve"> </w:t>
      </w:r>
      <w:r>
        <w:rPr>
          <w:bCs/>
          <w:b/>
        </w:rPr>
        <w:t xml:space="preserve">China Beijing</w:t>
      </w:r>
      <w:r>
        <w:t xml:space="preserve">Financial Analyst navigating this dynamic environment.</w:t>
      </w:r>
    </w:p>
    <w:bookmarkStart w:id="20" w:name="X85d7b21747db13e5b9c3859e0d62da836cc2014"/>
    <w:p>
      <w:pPr>
        <w:pStyle w:val="Heading2"/>
      </w:pPr>
      <w:r>
        <w:t xml:space="preserve">The Role of the Financial Analyst in Modern Business</w:t>
      </w:r>
    </w:p>
    <w:p>
      <w:pPr>
        <w:pStyle w:val="FirstParagraph"/>
      </w:pPr>
      <w:r>
        <w:t xml:space="preserve">A</w:t>
      </w:r>
      <w:r>
        <w:t xml:space="preserve"> </w:t>
      </w:r>
      <w:r>
        <w:rPr>
          <w:bCs/>
          <w:b/>
        </w:rPr>
        <w:t xml:space="preserve">Financial Analyst</w:t>
      </w:r>
    </w:p>
    <w:p>
      <w:pPr>
        <w:pStyle w:val="BodyText"/>
      </w:pPr>
      <w:r>
        <w:t xml:space="preserve">The core function of a</w:t>
      </w:r>
      <w:r>
        <w:t xml:space="preserve"> </w:t>
      </w:r>
      <w:r>
        <w:t xml:space="preserve">Financial Analyst</w:t>
      </w:r>
      <w:r>
        <w:t xml:space="preserve"> </w:t>
      </w:r>
      <w:r>
        <w:t xml:space="preserve">is to transform raw numbers into actionable intelligence that drives business growth while mitigating risks. This involves conducting quantitative analysis using statistical models forecasting revenue streams managing budgets monitoring cash flow and preparing detailed reports for senior management stakeholders. Furthermore they must stay abreast of international accounting practices tax laws currency fluctuations geopolitical developments all influencing global markets significantly.</w:t>
      </w:r>
    </w:p>
    <w:bookmarkEnd w:id="20"/>
    <w:bookmarkStart w:id="21" w:name="the-unique-context-of-china-beijing"/>
    <w:p>
      <w:pPr>
        <w:pStyle w:val="Heading2"/>
      </w:pPr>
      <w:r>
        <w:t xml:space="preserve">The Unique Context of China Beijing</w:t>
      </w:r>
    </w:p>
    <w:p>
      <w:pPr>
        <w:pStyle w:val="FirstParagraph"/>
      </w:pPr>
      <w:r>
        <w:rPr>
          <w:bCs/>
          <w:b/>
        </w:rPr>
        <w:t xml:space="preserve">China Beijing</w:t>
      </w:r>
    </w:p>
    <w:p>
      <w:pPr>
        <w:pStyle w:val="BodyText"/>
      </w:pPr>
      <w:r>
        <w:t xml:space="preserve">Additionally</w:t>
      </w:r>
      <w:r>
        <w:t xml:space="preserve"> </w:t>
      </w:r>
      <w:r>
        <w:rPr>
          <w:bCs/>
          <w:b/>
        </w:rPr>
        <w:t xml:space="preserve">China Beijing</w:t>
      </w:r>
    </w:p>
    <w:bookmarkEnd w:id="21"/>
    <w:bookmarkStart w:id="26" w:name="Xace0ecf7eef50b8aa2111f409bbb92cf816db3c"/>
    <w:p>
      <w:pPr>
        <w:pStyle w:val="Heading2"/>
      </w:pPr>
      <w:r>
        <w:t xml:space="preserve">Key Challenges Faced by Financial Analysts in China Beijing</w:t>
      </w:r>
    </w:p>
    <w:p>
      <w:pPr>
        <w:pStyle w:val="FirstParagraph"/>
      </w:pPr>
      <w:r>
        <w:t xml:space="preserve">For a</w:t>
      </w:r>
      <w:r>
        <w:t xml:space="preserve"> </w:t>
      </w:r>
      <w:r>
        <w:t xml:space="preserve">Financial Analyst</w:t>
      </w:r>
      <w:r>
        <w:t xml:space="preserve">, working in</w:t>
      </w:r>
      <w:r>
        <w:t xml:space="preserve"> </w:t>
      </w:r>
      <w:r>
        <w:rPr>
          <w:bCs/>
          <w:b/>
        </w:rPr>
        <w:t xml:space="preserve">China Beijing</w:t>
      </w:r>
      <w:r>
        <w:t xml:space="preserve"> </w:t>
      </w:r>
      <w:r>
        <w:t xml:space="preserve">presents several unique challenges:</w:t>
      </w:r>
    </w:p>
    <w:p>
      <w:pPr>
        <w:numPr>
          <w:ilvl w:val="0"/>
          <w:numId w:val="1001"/>
        </w:numPr>
        <w:pStyle w:val="Heading3"/>
      </w:pPr>
      <w:bookmarkStart w:id="22" w:name="regulatory-complexity-compliance-risks"/>
      <w:r>
        <w:t xml:space="preserve">Regulatory Complexity &amp; Compliance Risks</w:t>
      </w:r>
      <w:bookmarkEnd w:id="22"/>
    </w:p>
    <w:p>
      <w:pPr>
        <w:numPr>
          <w:ilvl w:val="0"/>
          <w:numId w:val="1001"/>
        </w:numPr>
        <w:pStyle w:val="Heading3"/>
      </w:pPr>
      <w:bookmarkStart w:id="23" w:name="market-volatility-geopolitical-tensions"/>
      <w:r>
        <w:t xml:space="preserve">Market Volatility &amp; Geopolitical Tensions</w:t>
      </w:r>
      <w:bookmarkEnd w:id="23"/>
    </w:p>
    <w:p>
      <w:pPr>
        <w:numPr>
          <w:ilvl w:val="0"/>
          <w:numId w:val="1001"/>
        </w:numPr>
        <w:pStyle w:val="Heading3"/>
      </w:pPr>
      <w:bookmarkStart w:id="24" w:name="cultural-nuances-communication-barriers"/>
      <w:r>
        <w:t xml:space="preserve">Cultural Nuances &amp; Communication Barriers</w:t>
      </w:r>
      <w:bookmarkEnd w:id="24"/>
    </w:p>
    <w:p>
      <w:pPr>
        <w:numPr>
          <w:ilvl w:val="0"/>
          <w:numId w:val="1001"/>
        </w:numPr>
        <w:pStyle w:val="Heading3"/>
      </w:pPr>
      <w:bookmarkStart w:id="25" w:name="data-quality-information-accessibility"/>
      <w:r>
        <w:t xml:space="preserve">Data Quality &amp; Information Accessibility</w:t>
      </w:r>
      <w:bookmarkEnd w:id="25"/>
    </w:p>
    <w:bookmarkEnd w:id="26"/>
    <w:bookmarkStart w:id="27" w:name="X9dca6d39ec1d26f2602b099eccf5c09f46ac507"/>
    <w:p>
      <w:pPr>
        <w:pStyle w:val="Heading2"/>
      </w:pPr>
      <w:r>
        <w:t xml:space="preserve">Strategic Opportunities for Growth &amp; Innovation</w:t>
      </w:r>
    </w:p>
    <w:p>
      <w:pPr>
        <w:pStyle w:val="FirstParagraph"/>
      </w:pPr>
      <w:r>
        <w:t xml:space="preserve">Despite the challenges,</w:t>
      </w:r>
      <w:r>
        <w:t xml:space="preserve"> </w:t>
      </w:r>
      <w:r>
        <w:rPr>
          <w:bCs/>
          <w:b/>
        </w:rPr>
        <w:t xml:space="preserve">China Beijing</w:t>
      </w:r>
      <w:r>
        <w:t xml:space="preserve">Financial Analyst. The city is a hub for fintech innovation, with leading players in mobile payments, blockchain technology, and digital banking. A</w:t>
      </w:r>
    </w:p>
    <w:p>
      <w:pPr>
        <w:pStyle w:val="BodyText"/>
      </w:pPr>
      <w:r>
        <w:t xml:space="preserve">Financial Analyst specializing in these areas can unlock value by identifying emerging trends and advising on strategic partnerships.</w:t>
      </w:r>
    </w:p>
    <w:p>
      <w:pPr>
        <w:pStyle w:val="BodyText"/>
      </w:pPr>
      <w:r>
        <w:t xml:space="preserve">Furthermore the push towards sustainability aligns perfectly with global ESG (Environmental Social Governance) goals. Companies based in</w:t>
      </w:r>
      <w:r>
        <w:t xml:space="preserve"> </w:t>
      </w:r>
      <w:r>
        <w:rPr>
          <w:bCs/>
          <w:b/>
        </w:rPr>
        <w:t xml:space="preserve">China Beijing</w:t>
      </w:r>
      <w:r>
        <w:t xml:space="preserve"> </w:t>
      </w:r>
      <w:r>
        <w:t xml:space="preserve">are increasingly focused on carbon neutrality green finance sustainable supply chains creating a niche for analysts skilled in evaluating environmental impacts financial viability long-term resilience.</w:t>
      </w:r>
    </w:p>
    <w:p>
      <w:pPr>
        <w:pStyle w:val="BodyText"/>
      </w:pPr>
      <w:r>
        <w:t xml:space="preserve">The Belt and Road Initiative (BRI) also opens doors for cross-border investments. A</w:t>
      </w:r>
      <w:r>
        <w:t xml:space="preserve"> </w:t>
      </w:r>
      <w:r>
        <w:t xml:space="preserve">Financial Analyst</w:t>
      </w:r>
      <w:r>
        <w:t xml:space="preserve"> </w:t>
      </w:r>
      <w:r>
        <w:t xml:space="preserve">with expertise in international trade finance currency hedging emerging markets can play a pivotal role in facilitating these expansive projects connecting Asia Africa Europe Middle East.</w:t>
      </w:r>
    </w:p>
    <w:bookmarkEnd w:id="27"/>
    <w:bookmarkStart w:id="32" w:name="career-development-skill-requirements"/>
    <w:p>
      <w:pPr>
        <w:pStyle w:val="Heading2"/>
      </w:pPr>
      <w:r>
        <w:t xml:space="preserve">Career Development &amp; Skill Requirements</w:t>
      </w:r>
    </w:p>
    <w:p>
      <w:pPr>
        <w:pStyle w:val="FirstParagraph"/>
      </w:pPr>
      <w:r>
        <w:t xml:space="preserve">To thrive as a</w:t>
      </w:r>
      <w:r>
        <w:t xml:space="preserve"> </w:t>
      </w:r>
      <w:r>
        <w:t xml:space="preserve">Financial Analyst</w:t>
      </w:r>
      <w:r>
        <w:t xml:space="preserve"> </w:t>
      </w:r>
      <w:r>
        <w:t xml:space="preserve">in</w:t>
      </w:r>
      <w:r>
        <w:t xml:space="preserve"> </w:t>
      </w:r>
      <w:r>
        <w:rPr>
          <w:bCs/>
          <w:b/>
        </w:rPr>
        <w:t xml:space="preserve">China Beijing</w:t>
      </w:r>
      <w:r>
        <w:t xml:space="preserve">, professionals must continuously upskill. Key competencies include:</w:t>
      </w:r>
    </w:p>
    <w:p>
      <w:pPr>
        <w:numPr>
          <w:ilvl w:val="0"/>
          <w:numId w:val="1002"/>
        </w:numPr>
        <w:pStyle w:val="Heading3"/>
      </w:pPr>
      <w:bookmarkStart w:id="28" w:name="technical-proficiency"/>
      <w:r>
        <w:t xml:space="preserve">Technical Proficiency</w:t>
      </w:r>
      <w:bookmarkEnd w:id="28"/>
    </w:p>
    <w:p>
      <w:pPr>
        <w:numPr>
          <w:ilvl w:val="0"/>
          <w:numId w:val="1002"/>
        </w:numPr>
        <w:pStyle w:val="Heading3"/>
      </w:pPr>
      <w:bookmarkStart w:id="29" w:name="language-cultural-intelligence"/>
      <w:r>
        <w:t xml:space="preserve">Language &amp; Cultural Intelligence</w:t>
      </w:r>
      <w:bookmarkEnd w:id="29"/>
    </w:p>
    <w:p>
      <w:pPr>
        <w:numPr>
          <w:ilvl w:val="0"/>
          <w:numId w:val="1002"/>
        </w:numPr>
        <w:pStyle w:val="Heading3"/>
      </w:pPr>
      <w:bookmarkStart w:id="30" w:name="regulatory-acumen"/>
      <w:r>
        <w:t xml:space="preserve">Regulatory Acumen</w:t>
      </w:r>
      <w:bookmarkEnd w:id="30"/>
    </w:p>
    <w:p>
      <w:pPr>
        <w:numPr>
          <w:ilvl w:val="0"/>
          <w:numId w:val="1002"/>
        </w:numPr>
        <w:pStyle w:val="Heading3"/>
      </w:pPr>
      <w:bookmarkStart w:id="31" w:name="adaptability-resilience"/>
      <w:r>
        <w:t xml:space="preserve">Adaptability &amp; Resilience</w:t>
      </w:r>
      <w:bookmarkEnd w:id="31"/>
    </w:p>
    <w:bookmarkEnd w:id="32"/>
    <w:bookmarkStart w:id="33" w:name="X9ff177ba7fb66ee29957ef36b4da18cb3584f52"/>
    <w:p>
      <w:pPr>
        <w:pStyle w:val="Heading2"/>
      </w:pPr>
      <w:r>
        <w:t xml:space="preserve">Conclusion: Navigating the Future of Finance in China Beijing</w:t>
      </w:r>
    </w:p>
    <w:p>
      <w:pPr>
        <w:pStyle w:val="FirstParagraph"/>
      </w:pPr>
      <w:r>
        <w:t xml:space="preserve">The role of a</w:t>
      </w:r>
      <w:r>
        <w:t xml:space="preserve"> </w:t>
      </w:r>
      <w:r>
        <w:t xml:space="preserve">Financial Analyst</w:t>
      </w:r>
      <w:r>
        <w:t xml:space="preserve">China Beijing</w:t>
      </w:r>
      <w:r>
        <w:t xml:space="preserve"> </w:t>
      </w:r>
    </w:p>
    <w:p>
      <w:pPr>
        <w:pStyle w:val="BodyText"/>
      </w:pPr>
      <w:r>
        <w:t xml:space="preserve">For aspiring analysts this case study underscores that success in</w:t>
      </w:r>
      <w:r>
        <w:t xml:space="preserve"> </w:t>
      </w:r>
      <w:r>
        <w:rPr>
          <w:bCs/>
          <w:b/>
        </w:rPr>
        <w:t xml:space="preserve">China Beijing</w:t>
      </w:r>
    </w:p>
    <w:p>
      <w:pPr>
        <w:pStyle w:val="BodyText"/>
      </w:pPr>
      <w:r>
        <w:t xml:space="preserve">In summary, whether you are entering the field or seeking advancement your journey as a</w:t>
      </w:r>
      <w:r>
        <w:t xml:space="preserve"> </w:t>
      </w:r>
      <w:r>
        <w:t xml:space="preserve">Financial Analyst</w:t>
      </w:r>
      <w:r>
        <w:rPr>
          <w:bCs/>
          <w:b/>
        </w:rPr>
        <w:t xml:space="preserve">China Beijing</w:t>
      </w:r>
      <w:r>
        <w:t xml:space="preserve"> </w:t>
      </w:r>
      <w:r>
        <w:t xml:space="preserve">promises to be intellectually stimulating professionally rewarding transformative. The key lies in staying informed adaptable committed lifelong learning while respecting the unique characteristics that define this extraordinary city.</w:t>
      </w:r>
    </w:p>
    <w:p>
      <w:pPr>
        <w:pStyle w:val="BodyText"/>
      </w:pPr>
      <w:r>
        <w:t xml:space="preserve">This document serves as a foundational guide highlighting the critical aspects of being a</w:t>
      </w:r>
      <w:r>
        <w:t xml:space="preserve"> </w:t>
      </w:r>
      <w:r>
        <w:t xml:space="preserve">Financial Analyst</w:t>
      </w:r>
      <w:r>
        <w:rPr>
          <w:bCs/>
          <w:b/>
        </w:rPr>
        <w:t xml:space="preserve">China Beijing</w:t>
      </w:r>
      <w:r>
        <w:t xml:space="preserve">. It emphasizes that while the path may be complex, the rewards for those who master this environment are substantial and enduring.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2026-07-29T08:28:00Z</dcterms:created>
  <dcterms:modified xsi:type="dcterms:W3CDTF">2026-07-29T08:28:00Z</dcterms:modified>
</cp:coreProperties>
</file>

<file path=docProps/custom.xml><?xml version="1.0" encoding="utf-8"?>
<Properties xmlns="http://schemas.openxmlformats.org/officeDocument/2006/custom-properties" xmlns:vt="http://schemas.openxmlformats.org/officeDocument/2006/docPropsVTypes"/>
</file>