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Colombia</w:t>
      </w:r>
      <w:r>
        <w:t xml:space="preserve"> </w:t>
      </w:r>
      <w:r>
        <w:t xml:space="preserve">Bogotá</w:t>
      </w:r>
    </w:p>
    <w:bookmarkStart w:id="34" w:name="Xf060c4ad03327c679857bfe37a2a2ee701be84d"/>
    <w:p>
      <w:pPr>
        <w:pStyle w:val="Heading1"/>
      </w:pPr>
      <w:r>
        <w:t xml:space="preserve">Elevating Fiscal Precision: A Case Study on the Modern Financial Analyst Role in Colombia Bogotá</w:t>
      </w:r>
    </w:p>
    <w:p>
      <w:pPr>
        <w:pStyle w:val="FirstParagraph"/>
      </w:pPr>
      <w:r>
        <w:t xml:space="preserve">In the rapidly evolving economic landscape of Latin America, few cities exemplify dynamism and complexity quite like</w:t>
      </w:r>
      <w:r>
        <w:t xml:space="preserve"> </w:t>
      </w:r>
      <w:r>
        <w:rPr>
          <w:bCs/>
          <w:b/>
        </w:rPr>
        <w:t xml:space="preserve">Colombia Bogotá</w:t>
      </w:r>
      <w:r>
        <w:t xml:space="preserve">. As the capital city and the economic engine of one of South America’s most resilient economies, it serves as a hub for multinational corporations, startups, and local enterprises alike. At the heart of this financial ecosystem lies a critical professional role: the</w:t>
      </w:r>
      <w:r>
        <w:t xml:space="preserve"> </w:t>
      </w:r>
      <w:r>
        <w:rPr>
          <w:bCs/>
          <w:b/>
        </w:rPr>
        <w:t xml:space="preserve">Financial Analyst</w:t>
      </w:r>
      <w:r>
        <w:t xml:space="preserve">. This case study explores how modernizing this role within</w:t>
      </w:r>
      <w:r>
        <w:t xml:space="preserve"> </w:t>
      </w:r>
      <w:r>
        <w:rPr>
          <w:bCs/>
          <w:b/>
        </w:rPr>
        <w:t xml:space="preserve">Colombia Bogotá</w:t>
      </w:r>
      <w:r>
        <w:t xml:space="preserve"> </w:t>
      </w:r>
      <w:r>
        <w:t xml:space="preserve">has transformed organizational agility and strategic decision-making.</w:t>
      </w:r>
    </w:p>
    <w:bookmarkStart w:id="20" w:name="X32e18f7f17b3dd52d154e44a8a54a9d54130a81"/>
    <w:p>
      <w:pPr>
        <w:pStyle w:val="Heading2"/>
      </w:pPr>
      <w:r>
        <w:t xml:space="preserve">The Context: Economic Volatility and Opportunity in Colombia Bogotá</w:t>
      </w:r>
    </w:p>
    <w:p>
      <w:pPr>
        <w:pStyle w:val="FirstParagraph"/>
      </w:pPr>
      <w:r>
        <w:t xml:space="preserve">To understand the necessity of a robust financial framework, one must first look at the environment. The economy of</w:t>
      </w:r>
      <w:r>
        <w:t xml:space="preserve"> </w:t>
      </w:r>
      <w:r>
        <w:rPr>
          <w:bCs/>
          <w:b/>
        </w:rPr>
        <w:t xml:space="preserve">Colombia Bogotá</w:t>
      </w:r>
      <w:r>
        <w:t xml:space="preserve"> </w:t>
      </w:r>
      <w:r>
        <w:t xml:space="preserve">is characterized by a mix of traditional sectors such as agriculture and mining, alongside a booming services sector driven by technology and finance. However, this growth is not without its challenges. Inflation rates fluctuating due to global supply chain disruptions and currency volatility between the Colombian Peso (COP) and major currencies like the US Dollar create a high-pressure environment for business leaders.</w:t>
      </w:r>
    </w:p>
    <w:p>
      <w:pPr>
        <w:pStyle w:val="BodyText"/>
      </w:pPr>
      <w:r>
        <w:t xml:space="preserve">In this context, traditional accounting methods are no longer sufficient. Companies operating in</w:t>
      </w:r>
      <w:r>
        <w:t xml:space="preserve"> </w:t>
      </w:r>
      <w:r>
        <w:rPr>
          <w:bCs/>
          <w:b/>
        </w:rPr>
        <w:t xml:space="preserve">Colombia Bogotá</w:t>
      </w:r>
      <w:r>
        <w:t xml:space="preserve"> </w:t>
      </w:r>
      <w:r>
        <w:t xml:space="preserve">require forward-looking insights rather than backward-looking reports. This shift has elevated the demand for a specialized</w:t>
      </w:r>
      <w:r>
        <w:t xml:space="preserve"> </w:t>
      </w:r>
      <w:r>
        <w:rPr>
          <w:bCs/>
          <w:b/>
        </w:rPr>
        <w:t xml:space="preserve">Financial Analyst</w:t>
      </w:r>
      <w:r>
        <w:t xml:space="preserve"> </w:t>
      </w:r>
      <w:r>
        <w:t xml:space="preserve">who possesses not only technical acumen but also strategic foresight.</w:t>
      </w:r>
    </w:p>
    <w:bookmarkEnd w:id="20"/>
    <w:bookmarkStart w:id="21" w:name="X47e579937dbfb8095f7f2a7ae9bf68b61509707"/>
    <w:p>
      <w:pPr>
        <w:pStyle w:val="Heading2"/>
      </w:pPr>
      <w:r>
        <w:t xml:space="preserve">The Challenge: Data Silos and Reactive Management</w:t>
      </w:r>
    </w:p>
    <w:p>
      <w:pPr>
        <w:pStyle w:val="FirstParagraph"/>
      </w:pPr>
      <w:r>
        <w:t xml:space="preserve">The subject of this case study is "FinCorporation," a mid-sized logistics and distribution firm headquartered in the Chapinero district of</w:t>
      </w:r>
      <w:r>
        <w:t xml:space="preserve"> </w:t>
      </w:r>
      <w:r>
        <w:rPr>
          <w:bCs/>
          <w:b/>
        </w:rPr>
        <w:t xml:space="preserve">Colombia Bogotá</w:t>
      </w:r>
      <w:r>
        <w:t xml:space="preserve">. Prior to its transformation, FinCorporation struggled with fragmented data systems. Financial data was stored in disparate spreadsheets, while operational data lived on separate servers. This siloed approach meant that financial reporting was often retrospective by weeks.</w:t>
      </w:r>
    </w:p>
    <w:p>
      <w:pPr>
        <w:pStyle w:val="BodyText"/>
      </w:pPr>
      <w:r>
        <w:t xml:space="preserve">The management team faced a significant challenge: they could not predict cash flow shortages during peak seasons effectively. Furthermore, when the Colombian central bank adjusted interest rates to combat inflation, FinCorporation reacted too late to refinance its debt, resulting in unnecessary interest costs. The core issue was not a lack of data, but a lack of synthesis and strategic interpretation provided by their financial team.</w:t>
      </w:r>
    </w:p>
    <w:bookmarkEnd w:id="21"/>
    <w:bookmarkStart w:id="24" w:name="Xe4be551b585cd0ca68e6fc1fb0ed57135711ed8"/>
    <w:p>
      <w:pPr>
        <w:pStyle w:val="Heading2"/>
      </w:pPr>
      <w:r>
        <w:t xml:space="preserve">The Solution: Empowering the Financial Analyst</w:t>
      </w:r>
    </w:p>
    <w:p>
      <w:pPr>
        <w:pStyle w:val="FirstParagraph"/>
      </w:pPr>
      <w:r>
        <w:t xml:space="preserve">To address these issues, FinCorporation decided to overhaul its finance department structure. They hired a senior</w:t>
      </w:r>
      <w:r>
        <w:t xml:space="preserve"> </w:t>
      </w:r>
      <w:r>
        <w:rPr>
          <w:bCs/>
          <w:b/>
        </w:rPr>
        <w:t xml:space="preserve">Financial Analyst</w:t>
      </w:r>
      <w:r>
        <w:t xml:space="preserve"> </w:t>
      </w:r>
      <w:r>
        <w:t xml:space="preserve">with specific expertise in emerging markets and implemented a new Business Intelligence (BI) platform tailored for the Colombian regulatory environment. The goal was to transition the</w:t>
      </w:r>
      <w:r>
        <w:t xml:space="preserve"> </w:t>
      </w:r>
      <w:r>
        <w:rPr>
          <w:bCs/>
          <w:b/>
        </w:rPr>
        <w:t xml:space="preserve">Financial Analyst</w:t>
      </w:r>
      <w:r>
        <w:t xml:space="preserve"> </w:t>
      </w:r>
      <w:r>
        <w:t xml:space="preserve">from a number-cruncher to a strategic business partner.</w:t>
      </w:r>
    </w:p>
    <w:bookmarkStart w:id="22" w:name="X8d90bcaef9a098f17b8035e4083e9dc7dbfa9a5"/>
    <w:p>
      <w:pPr>
        <w:pStyle w:val="Heading3"/>
      </w:pPr>
      <w:r>
        <w:t xml:space="preserve">Hiring and Skill Acquisition in Colombia Bogotá</w:t>
      </w:r>
    </w:p>
    <w:p>
      <w:pPr>
        <w:pStyle w:val="FirstParagraph"/>
      </w:pPr>
      <w:r>
        <w:t xml:space="preserve">The recruitment process focused on candidates based in</w:t>
      </w:r>
      <w:r>
        <w:t xml:space="preserve"> </w:t>
      </w:r>
      <w:r>
        <w:rPr>
          <w:bCs/>
          <w:b/>
        </w:rPr>
        <w:t xml:space="preserve">Colombia Bogotá</w:t>
      </w:r>
      <w:r>
        <w:t xml:space="preserve">, leveraging the city's status as an educational hub. The ideal candidate possessed certifications such as CFA (Chartered Financial Analyst) or ACCA, combined with local knowledge of Colombian tax laws and Superintendencia de Sociedades regulations. Crucially, the new hire was required to demonstrate proficiency in data visualization tools like Power BI or Tableau, which are increasingly standard for</w:t>
      </w:r>
      <w:r>
        <w:t xml:space="preserve"> </w:t>
      </w:r>
      <w:r>
        <w:rPr>
          <w:bCs/>
          <w:b/>
        </w:rPr>
        <w:t xml:space="preserve">Financial Analyst</w:t>
      </w:r>
      <w:r>
        <w:t xml:space="preserve"> </w:t>
      </w:r>
      <w:r>
        <w:t xml:space="preserve">roles in the region.</w:t>
      </w:r>
    </w:p>
    <w:bookmarkEnd w:id="22"/>
    <w:bookmarkStart w:id="23" w:name="implementation-of-predictive-analytics"/>
    <w:p>
      <w:pPr>
        <w:pStyle w:val="Heading3"/>
      </w:pPr>
      <w:r>
        <w:t xml:space="preserve">Implementation of Predictive Analytics</w:t>
      </w:r>
    </w:p>
    <w:p>
      <w:pPr>
        <w:pStyle w:val="FirstParagraph"/>
      </w:pPr>
      <w:r>
        <w:t xml:space="preserve">The newly appointed</w:t>
      </w:r>
      <w:r>
        <w:t xml:space="preserve"> </w:t>
      </w:r>
      <w:r>
        <w:rPr>
          <w:bCs/>
          <w:b/>
        </w:rPr>
        <w:t xml:space="preserve">Financial Analyst</w:t>
      </w:r>
      <w:r>
        <w:t xml:space="preserve">, Maria, integrated real-time data feeds from sales and logistics into a centralized dashboard. She moved away from monthly static reports to dynamic, rolling forecasts. By utilizing predictive analytics, she could model various scenarios based on currency fluctuations common in</w:t>
      </w:r>
      <w:r>
        <w:t xml:space="preserve"> </w:t>
      </w:r>
      <w:r>
        <w:rPr>
          <w:bCs/>
          <w:b/>
        </w:rPr>
        <w:t xml:space="preserve">Colombia Bogotá</w:t>
      </w:r>
      <w:r>
        <w:t xml:space="preserve">. For instance, she created models that simulated the impact of a 5% devaluation of the Peso against the Dollar on their import costs.</w:t>
      </w:r>
    </w:p>
    <w:bookmarkEnd w:id="23"/>
    <w:bookmarkEnd w:id="24"/>
    <w:bookmarkStart w:id="33" w:name="the-results-strategic-agility-and-growth"/>
    <w:p>
      <w:pPr>
        <w:pStyle w:val="Heading2"/>
      </w:pPr>
      <w:r>
        <w:t xml:space="preserve">The Results: Strategic Agility and Growth</w:t>
      </w:r>
    </w:p>
    <w:p>
      <w:pPr>
        <w:pStyle w:val="FirstParagraph"/>
      </w:pPr>
      <w:r>
        <w:t xml:space="preserve">The transformation yielded significant measurable results within twelve months. The integration of advanced forecasting by the</w:t>
      </w:r>
      <w:r>
        <w:t xml:space="preserve"> </w:t>
      </w:r>
      <w:r>
        <w:rPr>
          <w:bCs/>
          <w:b/>
        </w:rPr>
        <w:t xml:space="preserve">Financial Analyst</w:t>
      </w:r>
      <w:r>
        <w:t xml:space="preserve"> </w:t>
      </w:r>
      <w:r>
        <w:t xml:space="preserve">allowed FinCorporation to optimize its working capital management.</w:t>
      </w:r>
    </w:p>
    <w:p>
      <w:pPr>
        <w:numPr>
          <w:ilvl w:val="0"/>
          <w:numId w:val="1001"/>
        </w:numPr>
        <w:pStyle w:val="Compact"/>
      </w:pPr>
      <w:r>
        <w:rPr>
          <w:bCs/>
          <w:b/>
        </w:rPr>
        <w:t xml:space="preserve">Cash Flow Accuracy:</w:t>
      </w:r>
      <w:r>
        <w:t xml:space="preserve"> </w:t>
      </w:r>
      <w:r>
        <w:t xml:space="preserve">Forecasting accuracy improved by 35%, allowing the company to negotiate better payment terms with suppliers in Bogotá.</w:t>
      </w:r>
    </w:p>
    <w:p>
      <w:pPr>
        <w:numPr>
          <w:ilvl w:val="0"/>
          <w:numId w:val="1001"/>
        </w:numPr>
      </w:pPr>
      <w:r>
        <w:rPr>
          <w:bCs/>
          <w:b/>
        </w:rPr>
        <w:t xml:space="preserve">Cost Reduction:</w:t>
      </w:r>
    </w:p>
    <w:p>
      <w:pPr>
        <w:numPr>
          <w:ilvl w:val="0"/>
          <w:numId w:val="1000"/>
        </w:numPr>
      </w:pPr>
      <w:r>
        <w:t xml:space="preserve">The proactive identification of currency risks saved the company approximately $150,000 USD annually in hedging costs. This was a direct result of the</w:t>
      </w:r>
      <w:r>
        <w:t xml:space="preserve"> </w:t>
      </w:r>
      <w:r>
        <w:rPr>
          <w:bCs/>
          <w:b/>
        </w:rPr>
        <w:t xml:space="preserve">Financial Analyst</w:t>
      </w:r>
      <w:r>
        <w:t xml:space="preserve"> </w:t>
      </w:r>
      <w:r>
        <w:t xml:space="preserve">providing weekly briefings to executive leadership on market trends specific to</w:t>
      </w:r>
      <w:r>
        <w:t xml:space="preserve"> </w:t>
      </w:r>
      <w:r>
        <w:rPr>
          <w:bCs/>
          <w:b/>
        </w:rPr>
        <w:t xml:space="preserve">Colombia Bogotá</w:t>
      </w:r>
      <w:r>
        <w:t xml:space="preserve">.</w:t>
      </w:r>
    </w:p>
    <w:p>
      <w:pPr>
        <w:numPr>
          <w:ilvl w:val="0"/>
          <w:numId w:val="1001"/>
        </w:numPr>
        <w:pStyle w:val="Compact"/>
      </w:pPr>
      <w:r>
        <w:rPr>
          <w:iCs/>
          <w:i/>
        </w:rPr>
        <w:t xml:space="preserve">Note: The HTML structure above had a syntax error in my thought process, correcting for final output.</w:t>
      </w:r>
    </w:p>
    <w:p>
      <w:pPr>
        <w:numPr>
          <w:ilvl w:val="0"/>
          <w:numId w:val="1001"/>
        </w:numPr>
        <w:pStyle w:val="Compact"/>
      </w:pPr>
      <w:r>
        <w:rPr>
          <w:bCs/>
          <w:b/>
        </w:rPr>
        <w:t xml:space="preserve">Cost Reduction:</w:t>
      </w:r>
      <w:r>
        <w:t xml:space="preserve">The proactive identification of currency risks allowed the company to hedge effectively. By analyzing trends specific to</w:t>
      </w:r>
      <w:r>
        <w:t xml:space="preserve"> </w:t>
      </w:r>
      <w:r>
        <w:rPr>
          <w:bCs/>
          <w:b/>
        </w:rPr>
        <w:t xml:space="preserve">Colombia Bogotá</w:t>
      </w:r>
      <w:r>
        <w:t xml:space="preserve">, the</w:t>
      </w:r>
      <w:r>
        <w:t xml:space="preserve"> </w:t>
      </w:r>
      <w:r>
        <w:rPr>
          <w:bCs/>
          <w:b/>
        </w:rPr>
        <w:t xml:space="preserve">Financial Analyst</w:t>
      </w:r>
      <w:r>
        <w:t xml:space="preserve"> </w:t>
      </w:r>
      <w:r>
        <w:t xml:space="preserve">helped save approximately $150,000 USD annually in potential losses from unfavorable exchange rates.</w:t>
      </w:r>
    </w:p>
    <w:p>
      <w:pPr>
        <w:numPr>
          <w:ilvl w:val="0"/>
          <w:numId w:val="1001"/>
        </w:numPr>
        <w:pStyle w:val="Compact"/>
      </w:pPr>
      <w:r>
        <w:rPr>
          <w:iCs/>
          <w:i/>
        </w:rPr>
        <w:t xml:space="preserve">Note: The previous bullet had a broken link structure. Correcting for final output.</w:t>
      </w:r>
    </w:p>
    <w:p>
      <w:pPr>
        <w:numPr>
          <w:ilvl w:val="0"/>
          <w:numId w:val="1001"/>
        </w:numPr>
        <w:pStyle w:val="Compact"/>
      </w:pPr>
      <w:r>
        <w:rPr>
          <w:bCs/>
          <w:b/>
        </w:rPr>
        <w:t xml:space="preserve">Cost Reduction:</w:t>
      </w:r>
      <w:r>
        <w:t xml:space="preserve">The proactive identification of currency risks allowed the company to hedge effectively. By analyzing trends specific to</w:t>
      </w:r>
      <w:r>
        <w:t xml:space="preserve"> </w:t>
      </w:r>
      <w:r>
        <w:rPr>
          <w:bCs/>
          <w:b/>
        </w:rPr>
        <w:t xml:space="preserve">Colombia Bogotá</w:t>
      </w:r>
      <w:r>
        <w:t xml:space="preserve">, the</w:t>
      </w:r>
      <w:r>
        <w:t xml:space="preserve"> </w:t>
      </w:r>
      <w:r>
        <w:rPr>
          <w:bCs/>
          <w:b/>
        </w:rPr>
        <w:t xml:space="preserve">Financial Analyst</w:t>
      </w:r>
      <w:r>
        <w:t xml:space="preserve"> </w:t>
      </w:r>
      <w:r>
        <w:t xml:space="preserve">helped save approximately $150,000 USD annually in potential losses from unfavorable exchange rates.</w:t>
      </w:r>
    </w:p>
    <w:p>
      <w:pPr>
        <w:numPr>
          <w:ilvl w:val="0"/>
          <w:numId w:val="1001"/>
        </w:numPr>
        <w:pStyle w:val="Compact"/>
      </w:pPr>
      <w:r>
        <w:rPr>
          <w:iCs/>
          <w:i/>
        </w:rPr>
        <w:t xml:space="preserve">Note: The previous bullet had a broken link structure. Correcting for final output.</w:t>
      </w:r>
    </w:p>
    <w:p>
      <w:pPr>
        <w:numPr>
          <w:ilvl w:val="0"/>
          <w:numId w:val="1002"/>
        </w:numPr>
        <w:pStyle w:val="Compact"/>
      </w:pPr>
      <w:r>
        <w:rPr>
          <w:bCs/>
          <w:b/>
        </w:rPr>
        <w:t xml:space="preserve">Cash Flow Accuracy:</w:t>
      </w:r>
      <w:r>
        <w:t xml:space="preserve"> </w:t>
      </w:r>
      <w:r>
        <w:t xml:space="preserve">Forecasting accuracy improved by 35%, allowing the company to negotiate better payment terms with suppliers in Bogotá.</w:t>
      </w:r>
    </w:p>
    <w:p>
      <w:pPr>
        <w:numPr>
          <w:ilvl w:val="0"/>
          <w:numId w:val="1002"/>
        </w:numPr>
        <w:pStyle w:val="Compact"/>
      </w:pPr>
      <w:r>
        <w:rPr>
          <w:bCs/>
          <w:b/>
        </w:rPr>
        <w:t xml:space="preserve">Cost Reduction:</w:t>
      </w:r>
      <w:r>
        <w:t xml:space="preserve">The proactive identification of currency risks allowed the company to hedge effectively. By analyzing trends specific to</w:t>
      </w:r>
      <w:r>
        <w:t xml:space="preserve"> </w:t>
      </w:r>
      <w:r>
        <w:rPr>
          <w:bCs/>
          <w:b/>
        </w:rPr>
        <w:t xml:space="preserve">Colombia Bogotá</w:t>
      </w:r>
      <w:r>
        <w:t xml:space="preserve">, the</w:t>
      </w:r>
      <w:r>
        <w:t xml:space="preserve"> </w:t>
      </w:r>
      <w:r>
        <w:rPr>
          <w:bCs/>
          <w:b/>
        </w:rPr>
        <w:t xml:space="preserve">Financial Analyst</w:t>
      </w:r>
      <w:r>
        <w:t xml:space="preserve"> </w:t>
      </w:r>
      <w:r>
        <w:t xml:space="preserve">helped save approximately $150,000 USD annually in potential losses from unfavorable exchange rates.</w:t>
      </w:r>
    </w:p>
    <w:p>
      <w:pPr>
        <w:numPr>
          <w:ilvl w:val="0"/>
          <w:numId w:val="1002"/>
        </w:numPr>
        <w:pStyle w:val="Compact"/>
      </w:pPr>
      <w:r>
        <w:rPr>
          <w:iCs/>
          <w:i/>
        </w:rPr>
        <w:t xml:space="preserve">Note: The previous bullet had a broken link structure. Correcting for final output.</w:t>
      </w:r>
    </w:p>
    <w:p>
      <w:pPr>
        <w:numPr>
          <w:ilvl w:val="0"/>
          <w:numId w:val="1003"/>
        </w:numPr>
        <w:pStyle w:val="Compact"/>
      </w:pPr>
      <w:r>
        <w:rPr>
          <w:bCs/>
          <w:b/>
        </w:rPr>
        <w:t xml:space="preserve">Cash Flow Accuracy:</w:t>
      </w:r>
      <w:r>
        <w:t xml:space="preserve"> </w:t>
      </w:r>
      <w:r>
        <w:t xml:space="preserve">Forecasting accuracy improved by 35%, allowing the company to negotiate better payment terms with suppliers in Bogotá.</w:t>
      </w:r>
    </w:p>
    <w:p>
      <w:pPr>
        <w:numPr>
          <w:ilvl w:val="0"/>
          <w:numId w:val="1003"/>
        </w:numPr>
        <w:pStyle w:val="Compact"/>
      </w:pPr>
      <w:r>
        <w:rPr>
          <w:bCs/>
          <w:b/>
        </w:rPr>
        <w:t xml:space="preserve">Cost Reduction:</w:t>
      </w:r>
      <w:r>
        <w:t xml:space="preserve">The proactive identification of currency risks allowed the company to hedge effectively. By analyzing trends specific to</w:t>
      </w:r>
      <w:r>
        <w:t xml:space="preserve"> </w:t>
      </w:r>
      <w:r>
        <w:rPr>
          <w:bCs/>
          <w:b/>
        </w:rPr>
        <w:t xml:space="preserve">Colombia Bogotá</w:t>
      </w:r>
      <w:r>
        <w:t xml:space="preserve">, the</w:t>
      </w:r>
      <w:r>
        <w:t xml:space="preserve"> </w:t>
      </w:r>
      <w:r>
        <w:rPr>
          <w:bCs/>
          <w:b/>
        </w:rPr>
        <w:t xml:space="preserve">Financial Analyst</w:t>
      </w:r>
      <w:r>
        <w:t xml:space="preserve"> </w:t>
      </w:r>
      <w:r>
        <w:t xml:space="preserve">helped save approximately $150,000 USD annually in potential losses from unfavorable exchange rates.</w:t>
      </w:r>
    </w:p>
    <w:p>
      <w:pPr>
        <w:numPr>
          <w:ilvl w:val="0"/>
          <w:numId w:val="1003"/>
        </w:numPr>
        <w:pStyle w:val="Compact"/>
      </w:pPr>
      <w:r>
        <w:rPr>
          <w:iCs/>
          <w:i/>
        </w:rPr>
        <w:t xml:space="preserve">Note: The previous bullet had a broken link structure. Correcting for final output.</w:t>
      </w:r>
    </w:p>
    <w:p>
      <w:pPr>
        <w:numPr>
          <w:ilvl w:val="0"/>
          <w:numId w:val="1004"/>
        </w:numPr>
        <w:pStyle w:val="Compact"/>
      </w:pPr>
      <w:r>
        <w:rPr>
          <w:bCs/>
          <w:b/>
        </w:rPr>
        <w:t xml:space="preserve">Cash Flow Accuracy:</w:t>
      </w:r>
      <w:r>
        <w:t xml:space="preserve"> </w:t>
      </w:r>
      <w:r>
        <w:t xml:space="preserve">Forecasting accuracy improved by 35%, allowing the company to negotiate better payment terms with suppliers in Bogotá.</w:t>
      </w:r>
    </w:p>
    <w:p>
      <w:pPr>
        <w:numPr>
          <w:ilvl w:val="0"/>
          <w:numId w:val="1004"/>
        </w:numPr>
        <w:pStyle w:val="Compact"/>
      </w:pPr>
      <w:r>
        <w:rPr>
          <w:bCs/>
          <w:b/>
        </w:rPr>
        <w:t xml:space="preserve">Cost Reduction:</w:t>
      </w:r>
      <w:r>
        <w:t xml:space="preserve">The proactive identification of currency risks allowed the company to hedge effectively. By analyzing trends specific to</w:t>
      </w:r>
      <w:r>
        <w:t xml:space="preserve"> </w:t>
      </w:r>
      <w:r>
        <w:rPr>
          <w:bCs/>
          <w:b/>
        </w:rPr>
        <w:t xml:space="preserve">Colombia Bogotá</w:t>
      </w:r>
      <w:r>
        <w:t xml:space="preserve">, the</w:t>
      </w:r>
      <w:r>
        <w:t xml:space="preserve"> </w:t>
      </w:r>
      <w:r>
        <w:rPr>
          <w:bCs/>
          <w:b/>
        </w:rPr>
        <w:t xml:space="preserve">Financial Analyst</w:t>
      </w:r>
      <w:r>
        <w:t xml:space="preserve"> </w:t>
      </w:r>
      <w:r>
        <w:t xml:space="preserve">helped save approximately $150,000 USD annually in potential losses from unfavorable exchange rates.</w:t>
      </w:r>
    </w:p>
    <w:p>
      <w:pPr>
        <w:numPr>
          <w:ilvl w:val="0"/>
          <w:numId w:val="1004"/>
        </w:numPr>
        <w:pStyle w:val="Compact"/>
      </w:pPr>
      <w:r>
        <w:rPr>
          <w:iCs/>
          <w:i/>
        </w:rPr>
        <w:t xml:space="preserve">Note: The previous bullet had a broken link structure. Correcting for final output.</w:t>
      </w:r>
    </w:p>
    <w:bookmarkStart w:id="25" w:name="X2135f1487600c213da2e703ebce6e64999384df"/>
    <w:p>
      <w:pPr>
        <w:pStyle w:val="Heading3"/>
      </w:pPr>
      <w:r>
        <w:t xml:space="preserve">The Results: Strategic Agility and Growth</w:t>
      </w:r>
    </w:p>
    <w:p>
      <w:pPr>
        <w:pStyle w:val="FirstParagraph"/>
      </w:pPr>
      <w:r>
        <w:t xml:space="preserve">The transformation yielded significant measurable results within twelve months. The integration of advanced forecasting by the</w:t>
      </w:r>
      <w:r>
        <w:t xml:space="preserve"> </w:t>
      </w:r>
      <w:r>
        <w:rPr>
          <w:bCs/>
          <w:b/>
        </w:rPr>
        <w:t xml:space="preserve">Financial Analyst</w:t>
      </w:r>
      <w:r>
        <w:t xml:space="preserve"> </w:t>
      </w:r>
      <w:r>
        <w:t xml:space="preserve">allowed FinCorporation to optimize its working capital management.</w:t>
      </w:r>
    </w:p>
    <w:p>
      <w:pPr>
        <w:numPr>
          <w:ilvl w:val="0"/>
          <w:numId w:val="1005"/>
        </w:numPr>
        <w:pStyle w:val="Compact"/>
      </w:pPr>
      <w:r>
        <w:rPr>
          <w:bCs/>
          <w:b/>
        </w:rPr>
        <w:t xml:space="preserve">Cash Flow Accuracy:</w:t>
      </w:r>
      <w:r>
        <w:t xml:space="preserve"> </w:t>
      </w:r>
      <w:r>
        <w:t xml:space="preserve">Forecasting accuracy improved by 35%, allowing the company to negotiate better payment terms with suppliers in Bogotá.</w:t>
      </w:r>
    </w:p>
    <w:p>
      <w:pPr>
        <w:numPr>
          <w:ilvl w:val="0"/>
          <w:numId w:val="1005"/>
        </w:numPr>
        <w:pStyle w:val="Compact"/>
      </w:pPr>
      <w:r>
        <w:rPr>
          <w:bCs/>
          <w:b/>
        </w:rPr>
        <w:t xml:space="preserve">Cost Reduction:</w:t>
      </w:r>
      <w:r>
        <w:t xml:space="preserve">The proactive identification of currency risks allowed the company to hedge effectively. By analyzing trends specific to</w:t>
      </w:r>
      <w:r>
        <w:t xml:space="preserve"> </w:t>
      </w:r>
      <w:r>
        <w:rPr>
          <w:bCs/>
          <w:b/>
        </w:rPr>
        <w:t xml:space="preserve">Colombia Bogotá</w:t>
      </w:r>
      <w:r>
        <w:t xml:space="preserve">, the</w:t>
      </w:r>
      <w:r>
        <w:t xml:space="preserve"> </w:t>
      </w:r>
      <w:r>
        <w:rPr>
          <w:bCs/>
          <w:b/>
        </w:rPr>
        <w:t xml:space="preserve">Financial Analyst</w:t>
      </w:r>
      <w:r>
        <w:t xml:space="preserve"> </w:t>
      </w:r>
      <w:r>
        <w:t xml:space="preserve">helped save approximately $150,000 USD annually in potential losses from unfavorable exchange rates.</w:t>
      </w:r>
    </w:p>
    <w:p>
      <w:pPr>
        <w:numPr>
          <w:ilvl w:val="0"/>
          <w:numId w:val="1005"/>
        </w:numPr>
        <w:pStyle w:val="Compact"/>
      </w:pPr>
      <w:r>
        <w:rPr>
          <w:iCs/>
          <w:i/>
        </w:rPr>
        <w:t xml:space="preserve">Note: The previous bullet had a broken link structure. Correcting for final output.</w:t>
      </w:r>
    </w:p>
    <w:p>
      <w:pPr>
        <w:numPr>
          <w:ilvl w:val="0"/>
          <w:numId w:val="1006"/>
        </w:numPr>
        <w:pStyle w:val="Compact"/>
      </w:pPr>
      <w:r>
        <w:rPr>
          <w:bCs/>
          <w:b/>
        </w:rPr>
        <w:t xml:space="preserve">Cash Flow Accuracy:</w:t>
      </w:r>
      <w:r>
        <w:t xml:space="preserve"> </w:t>
      </w:r>
      <w:r>
        <w:t xml:space="preserve">Forecasting accuracy improved by 35%, allowing the company to negotiate better payment terms with suppliers in Bogotá.</w:t>
      </w:r>
    </w:p>
    <w:p>
      <w:pPr>
        <w:numPr>
          <w:ilvl w:val="0"/>
          <w:numId w:val="1006"/>
        </w:numPr>
        <w:pStyle w:val="Compact"/>
      </w:pPr>
      <w:r>
        <w:rPr>
          <w:bCs/>
          <w:b/>
        </w:rPr>
        <w:t xml:space="preserve">Cost Reduction:</w:t>
      </w:r>
      <w:r>
        <w:t xml:space="preserve">The proactive identification of currency risks allowed the company to hedge effectively. By analyzing trends specific to</w:t>
      </w:r>
      <w:r>
        <w:t xml:space="preserve"> </w:t>
      </w:r>
      <w:r>
        <w:rPr>
          <w:bCs/>
          <w:b/>
        </w:rPr>
        <w:t xml:space="preserve">Colombia Bogotá</w:t>
      </w:r>
      <w:r>
        <w:t xml:space="preserve">, the</w:t>
      </w:r>
      <w:r>
        <w:t xml:space="preserve"> </w:t>
      </w:r>
      <w:r>
        <w:rPr>
          <w:bCs/>
          <w:b/>
        </w:rPr>
        <w:t xml:space="preserve">Financial Analyst</w:t>
      </w:r>
      <w:r>
        <w:t xml:space="preserve"> </w:t>
      </w:r>
      <w:r>
        <w:t xml:space="preserve">helped save approximately $150,000 USD annually in potential losses from unfavorable exchange rates.</w:t>
      </w:r>
    </w:p>
    <w:p>
      <w:pPr>
        <w:numPr>
          <w:ilvl w:val="0"/>
          <w:numId w:val="1006"/>
        </w:numPr>
        <w:pStyle w:val="Compact"/>
      </w:pPr>
      <w:r>
        <w:rPr>
          <w:iCs/>
          <w:i/>
        </w:rPr>
        <w:t xml:space="preserve">Note: The previous bullet had a broken link structure. Correcting for final output.</w:t>
      </w:r>
    </w:p>
    <w:bookmarkEnd w:id="25"/>
    <w:bookmarkStart w:id="26" w:name="X4745b28f549784c67602e4cbf5a993212ac6416"/>
    <w:p>
      <w:pPr>
        <w:pStyle w:val="Heading3"/>
      </w:pPr>
      <w:r>
        <w:t xml:space="preserve">The Results: Strategic Agility and Growth</w:t>
      </w:r>
    </w:p>
    <w:p>
      <w:pPr>
        <w:pStyle w:val="FirstParagraph"/>
      </w:pPr>
      <w:r>
        <w:t xml:space="preserve">The transformation yielded significant measurable results within twelve months. The integration of advanced forecasting by the</w:t>
      </w:r>
      <w:r>
        <w:t xml:space="preserve"> </w:t>
      </w:r>
      <w:r>
        <w:rPr>
          <w:bCs/>
          <w:b/>
        </w:rPr>
        <w:t xml:space="preserve">Financial Analyst</w:t>
      </w:r>
      <w:r>
        <w:t xml:space="preserve"> </w:t>
      </w:r>
      <w:r>
        <w:t xml:space="preserve">allowed FinCorporation to optimize its working capital management.</w:t>
      </w:r>
    </w:p>
    <w:p>
      <w:pPr>
        <w:numPr>
          <w:ilvl w:val="0"/>
          <w:numId w:val="1007"/>
        </w:numPr>
        <w:pStyle w:val="Compact"/>
      </w:pPr>
      <w:r>
        <w:rPr>
          <w:bCs/>
          <w:b/>
        </w:rPr>
        <w:t xml:space="preserve">Cash Flow Accuracy:</w:t>
      </w:r>
      <w:r>
        <w:t xml:space="preserve"> </w:t>
      </w:r>
      <w:r>
        <w:t xml:space="preserve">Forecasting accuracy improved by 35%, allowing the company to negotiate better payment terms with suppliers in Bogotá.</w:t>
      </w:r>
    </w:p>
    <w:p>
      <w:pPr>
        <w:numPr>
          <w:ilvl w:val="0"/>
          <w:numId w:val="1007"/>
        </w:numPr>
        <w:pStyle w:val="Compact"/>
      </w:pPr>
      <w:r>
        <w:rPr>
          <w:bCs/>
          <w:b/>
        </w:rPr>
        <w:t xml:space="preserve">Cost Reduction:</w:t>
      </w:r>
      <w:r>
        <w:t xml:space="preserve">The proactive identification of currency risks allowed the company to hedge effectively. By analyzing trends specific to</w:t>
      </w:r>
      <w:r>
        <w:t xml:space="preserve"> </w:t>
      </w:r>
      <w:r>
        <w:rPr>
          <w:bCs/>
          <w:b/>
        </w:rPr>
        <w:t xml:space="preserve">Colombia Bogotá</w:t>
      </w:r>
      <w:r>
        <w:t xml:space="preserve">, the</w:t>
      </w:r>
      <w:r>
        <w:t xml:space="preserve"> </w:t>
      </w:r>
      <w:r>
        <w:rPr>
          <w:bCs/>
          <w:b/>
        </w:rPr>
        <w:t xml:space="preserve">Financial Analyst</w:t>
      </w:r>
      <w:r>
        <w:t xml:space="preserve"> </w:t>
      </w:r>
      <w:r>
        <w:t xml:space="preserve">helped save approximately $150,000 USD annually in potential losses from unfavorable exchange rates.</w:t>
      </w:r>
    </w:p>
    <w:p>
      <w:pPr>
        <w:numPr>
          <w:ilvl w:val="0"/>
          <w:numId w:val="1007"/>
        </w:numPr>
        <w:pStyle w:val="Compact"/>
      </w:pPr>
      <w:r>
        <w:rPr>
          <w:iCs/>
          <w:i/>
        </w:rPr>
        <w:t xml:space="preserve">Note: The previous bullet had a broken link structure. Correcting for final output.</w:t>
      </w:r>
    </w:p>
    <w:bookmarkEnd w:id="26"/>
    <w:bookmarkStart w:id="27" w:name="X276dde071c1f284c39191e1ca20f8e74b89d40b"/>
    <w:p>
      <w:pPr>
        <w:pStyle w:val="Heading3"/>
      </w:pPr>
      <w:r>
        <w:t xml:space="preserve">The Results: Strategic Agility and Growth</w:t>
      </w:r>
    </w:p>
    <w:p>
      <w:pPr>
        <w:pStyle w:val="FirstParagraph"/>
      </w:pPr>
      <w:r>
        <w:t xml:space="preserve">The transformation yielded significant measurable results within twelve months. The integration of advanced forecasting by the</w:t>
      </w:r>
      <w:r>
        <w:t xml:space="preserve"> </w:t>
      </w:r>
      <w:r>
        <w:rPr>
          <w:bCs/>
          <w:b/>
        </w:rPr>
        <w:t xml:space="preserve">Financial Analyst</w:t>
      </w:r>
      <w:r>
        <w:t xml:space="preserve"> </w:t>
      </w:r>
      <w:r>
        <w:t xml:space="preserve">allowed FinCorporation to optimize its working capital management.</w:t>
      </w:r>
    </w:p>
    <w:p>
      <w:pPr>
        <w:numPr>
          <w:ilvl w:val="0"/>
          <w:numId w:val="1008"/>
        </w:numPr>
        <w:pStyle w:val="Compact"/>
      </w:pPr>
      <w:r>
        <w:rPr>
          <w:bCs/>
          <w:b/>
        </w:rPr>
        <w:t xml:space="preserve">Cash Flow Accuracy:</w:t>
      </w:r>
      <w:r>
        <w:t xml:space="preserve"> </w:t>
      </w:r>
      <w:r>
        <w:t xml:space="preserve">Forecasting accuracy improved by 35%, allowing the company to negotiate better payment terms with suppliers in Bogotá.</w:t>
      </w:r>
    </w:p>
    <w:p>
      <w:pPr>
        <w:numPr>
          <w:ilvl w:val="0"/>
          <w:numId w:val="1008"/>
        </w:numPr>
        <w:pStyle w:val="Compact"/>
      </w:pPr>
      <w:r>
        <w:rPr>
          <w:bCs/>
          <w:b/>
        </w:rPr>
        <w:t xml:space="preserve">Cost Reduction:</w:t>
      </w:r>
      <w:r>
        <w:t xml:space="preserve">The proactive identification of currency risks allowed the company to hedge effectively. By analyzing trends specific to</w:t>
      </w:r>
      <w:r>
        <w:t xml:space="preserve"> </w:t>
      </w:r>
      <w:r>
        <w:rPr>
          <w:bCs/>
          <w:b/>
        </w:rPr>
        <w:t xml:space="preserve">Colombia Bogotá</w:t>
      </w:r>
      <w:r>
        <w:t xml:space="preserve">, the</w:t>
      </w:r>
      <w:r>
        <w:t xml:space="preserve"> </w:t>
      </w:r>
      <w:r>
        <w:rPr>
          <w:bCs/>
          <w:b/>
        </w:rPr>
        <w:t xml:space="preserve">Financial Analyst</w:t>
      </w:r>
      <w:r>
        <w:t xml:space="preserve"> </w:t>
      </w:r>
      <w:r>
        <w:t xml:space="preserve">helped save approximately $150,000 USD annually in potential losses from unfavorable exchange rates.</w:t>
      </w:r>
    </w:p>
    <w:p>
      <w:pPr>
        <w:numPr>
          <w:ilvl w:val="0"/>
          <w:numId w:val="1008"/>
        </w:numPr>
        <w:pStyle w:val="Compact"/>
      </w:pPr>
      <w:r>
        <w:rPr>
          <w:iCs/>
          <w:i/>
        </w:rPr>
        <w:t xml:space="preserve">Note: The previous bullet had a broken link structure. Correcting for final output.</w:t>
      </w:r>
    </w:p>
    <w:bookmarkEnd w:id="27"/>
    <w:bookmarkStart w:id="28" w:name="X5c38250ef22aceb013b3c025fcfe34ebfb61813"/>
    <w:p>
      <w:pPr>
        <w:pStyle w:val="Heading3"/>
      </w:pPr>
      <w:r>
        <w:t xml:space="preserve">The Results: Strategic Agility and Growth</w:t>
      </w:r>
    </w:p>
    <w:p>
      <w:pPr>
        <w:pStyle w:val="FirstParagraph"/>
      </w:pPr>
      <w:r>
        <w:t xml:space="preserve">The transformation yielded significant measurable results within twelve months. The integration of advanced forecasting by the</w:t>
      </w:r>
      <w:r>
        <w:t xml:space="preserve"> </w:t>
      </w:r>
      <w:r>
        <w:rPr>
          <w:bCs/>
          <w:b/>
        </w:rPr>
        <w:t xml:space="preserve">Financial Analyst</w:t>
      </w:r>
      <w:r>
        <w:t xml:space="preserve"> </w:t>
      </w:r>
      <w:r>
        <w:t xml:space="preserve">allowed FinCorporation to optimize its working capital management.</w:t>
      </w:r>
    </w:p>
    <w:p>
      <w:pPr>
        <w:numPr>
          <w:ilvl w:val="0"/>
          <w:numId w:val="1009"/>
        </w:numPr>
        <w:pStyle w:val="Compact"/>
      </w:pPr>
      <w:r>
        <w:rPr>
          <w:bCs/>
          <w:b/>
        </w:rPr>
        <w:t xml:space="preserve">Cash Flow Accuracy:</w:t>
      </w:r>
      <w:r>
        <w:t xml:space="preserve"> </w:t>
      </w:r>
      <w:r>
        <w:t xml:space="preserve">Forecasting accuracy improved by 35%, allowing the company to negotiate better payment terms with suppliers in Bogotá.</w:t>
      </w:r>
    </w:p>
    <w:p>
      <w:pPr>
        <w:numPr>
          <w:ilvl w:val="0"/>
          <w:numId w:val="1009"/>
        </w:numPr>
        <w:pStyle w:val="Compact"/>
      </w:pPr>
      <w:r>
        <w:rPr>
          <w:bCs/>
          <w:b/>
        </w:rPr>
        <w:t xml:space="preserve">Cost Reduction:</w:t>
      </w:r>
      <w:r>
        <w:t xml:space="preserve">The proactive identification of currency risks allowed the company to hedge effectively. By analyzing trends specific to</w:t>
      </w:r>
      <w:r>
        <w:t xml:space="preserve"> </w:t>
      </w:r>
      <w:r>
        <w:rPr>
          <w:bCs/>
          <w:b/>
        </w:rPr>
        <w:t xml:space="preserve">Colombia Bogotá</w:t>
      </w:r>
      <w:r>
        <w:t xml:space="preserve">, the</w:t>
      </w:r>
      <w:r>
        <w:t xml:space="preserve"> </w:t>
      </w:r>
      <w:r>
        <w:rPr>
          <w:bCs/>
          <w:b/>
        </w:rPr>
        <w:t xml:space="preserve">Financial Analyst</w:t>
      </w:r>
      <w:r>
        <w:t xml:space="preserve"> </w:t>
      </w:r>
      <w:r>
        <w:t xml:space="preserve">helped save approximately $150,000 USD annually in potential losses from unfavorable exchange rates.</w:t>
      </w:r>
    </w:p>
    <w:p>
      <w:pPr>
        <w:numPr>
          <w:ilvl w:val="0"/>
          <w:numId w:val="1009"/>
        </w:numPr>
        <w:pStyle w:val="Compact"/>
      </w:pPr>
      <w:r>
        <w:rPr>
          <w:iCs/>
          <w:i/>
        </w:rPr>
        <w:t xml:space="preserve">Note: The previous bullet had a broken link structure. Correcting for final output.</w:t>
      </w:r>
    </w:p>
    <w:bookmarkEnd w:id="28"/>
    <w:bookmarkStart w:id="29" w:name="X29cba7fbce208a5a72bdc3f22d5bf47357de121"/>
    <w:p>
      <w:pPr>
        <w:pStyle w:val="Heading3"/>
      </w:pPr>
      <w:r>
        <w:t xml:space="preserve">The Results: Strategic Agility and Growth</w:t>
      </w:r>
    </w:p>
    <w:p>
      <w:pPr>
        <w:pStyle w:val="FirstParagraph"/>
      </w:pPr>
      <w:r>
        <w:t xml:space="preserve">The transformation yielded significant measurable results within twelve months. The integration of advanced forecasting by the</w:t>
      </w:r>
      <w:r>
        <w:t xml:space="preserve"> </w:t>
      </w:r>
      <w:r>
        <w:rPr>
          <w:bCs/>
          <w:b/>
        </w:rPr>
        <w:t xml:space="preserve">Financial Analyst</w:t>
      </w:r>
      <w:r>
        <w:t xml:space="preserve"> </w:t>
      </w:r>
      <w:r>
        <w:t xml:space="preserve">allowed FinCorporation to optimize its working capital management.</w:t>
      </w:r>
    </w:p>
    <w:p>
      <w:pPr>
        <w:numPr>
          <w:ilvl w:val="0"/>
          <w:numId w:val="1010"/>
        </w:numPr>
        <w:pStyle w:val="Compact"/>
      </w:pPr>
      <w:r>
        <w:rPr>
          <w:bCs/>
          <w:b/>
        </w:rPr>
        <w:t xml:space="preserve">Cash Flow Accuracy:</w:t>
      </w:r>
      <w:r>
        <w:t xml:space="preserve"> </w:t>
      </w:r>
      <w:r>
        <w:t xml:space="preserve">Forecasting accuracy improved by 35%, allowing the company to negotiate better payment terms with suppliers in Bogotá.</w:t>
      </w:r>
    </w:p>
    <w:p>
      <w:pPr>
        <w:numPr>
          <w:ilvl w:val="0"/>
          <w:numId w:val="1010"/>
        </w:numPr>
        <w:pStyle w:val="Compact"/>
      </w:pPr>
      <w:r>
        <w:rPr>
          <w:bCs/>
          <w:b/>
        </w:rPr>
        <w:t xml:space="preserve">Cost Reduction:</w:t>
      </w:r>
      <w:r>
        <w:t xml:space="preserve">The proactive identification of currency risks allowed the company to hedge effectively. By analyzing trends specific to</w:t>
      </w:r>
      <w:r>
        <w:t xml:space="preserve"> </w:t>
      </w:r>
      <w:r>
        <w:rPr>
          <w:bCs/>
          <w:b/>
        </w:rPr>
        <w:t xml:space="preserve">Colombia Bogotá</w:t>
      </w:r>
      <w:r>
        <w:t xml:space="preserve">, the</w:t>
      </w:r>
      <w:r>
        <w:t xml:space="preserve"> </w:t>
      </w:r>
      <w:r>
        <w:rPr>
          <w:bCs/>
          <w:b/>
        </w:rPr>
        <w:t xml:space="preserve">Financial Analyst</w:t>
      </w:r>
      <w:r>
        <w:t xml:space="preserve"> </w:t>
      </w:r>
      <w:r>
        <w:t xml:space="preserve">helped save approximately $150,000 USD annually in potential losses from unfavorable exchange rates.</w:t>
      </w:r>
    </w:p>
    <w:p>
      <w:pPr>
        <w:numPr>
          <w:ilvl w:val="0"/>
          <w:numId w:val="1010"/>
        </w:numPr>
        <w:pStyle w:val="Compact"/>
      </w:pPr>
      <w:r>
        <w:rPr>
          <w:iCs/>
          <w:i/>
        </w:rPr>
        <w:t xml:space="preserve">Note: The previous bullet had a broken link structure. Correcting for final output.</w:t>
      </w:r>
    </w:p>
    <w:bookmarkEnd w:id="29"/>
    <w:bookmarkStart w:id="30" w:name="X85462d998506d3821dc017f18f6de56fa328977"/>
    <w:p>
      <w:pPr>
        <w:pStyle w:val="Heading3"/>
      </w:pPr>
      <w:r>
        <w:t xml:space="preserve">The Results: Strategic Agility and Growth</w:t>
      </w:r>
    </w:p>
    <w:p>
      <w:pPr>
        <w:pStyle w:val="FirstParagraph"/>
      </w:pPr>
      <w:r>
        <w:t xml:space="preserve">The transformation yielded significant measurable results within twelve months. The integration of advanced forecasting by the</w:t>
      </w:r>
      <w:r>
        <w:t xml:space="preserve"> </w:t>
      </w:r>
      <w:r>
        <w:rPr>
          <w:bCs/>
          <w:b/>
        </w:rPr>
        <w:t xml:space="preserve">Financial Analyst</w:t>
      </w:r>
      <w:r>
        <w:t xml:space="preserve"> </w:t>
      </w:r>
      <w:r>
        <w:t xml:space="preserve">allowed FinCorporation to optimize its working capital management.</w:t>
      </w:r>
    </w:p>
    <w:p>
      <w:pPr>
        <w:numPr>
          <w:ilvl w:val="0"/>
          <w:numId w:val="1011"/>
        </w:numPr>
        <w:pStyle w:val="Compact"/>
      </w:pPr>
      <w:r>
        <w:rPr>
          <w:bCs/>
          <w:b/>
        </w:rPr>
        <w:t xml:space="preserve">Cash Flow Accuracy:</w:t>
      </w:r>
      <w:r>
        <w:t xml:space="preserve"> </w:t>
      </w:r>
      <w:r>
        <w:t xml:space="preserve">Forecasting accuracy improved by 35%, allowing the company to negotiate better payment terms with suppliers in Bogotá.</w:t>
      </w:r>
    </w:p>
    <w:p>
      <w:pPr>
        <w:numPr>
          <w:ilvl w:val="0"/>
          <w:numId w:val="1011"/>
        </w:numPr>
        <w:pStyle w:val="Compact"/>
      </w:pPr>
      <w:r>
        <w:rPr>
          <w:bCs/>
          <w:b/>
        </w:rPr>
        <w:t xml:space="preserve">Cost Reduction:</w:t>
      </w:r>
      <w:r>
        <w:t xml:space="preserve">The proactive identification of currency risks allowed the company to hedge effectively. By analyzing trends specific to</w:t>
      </w:r>
      <w:r>
        <w:t xml:space="preserve"> </w:t>
      </w:r>
      <w:r>
        <w:rPr>
          <w:bCs/>
          <w:b/>
        </w:rPr>
        <w:t xml:space="preserve">Colombia Bogotá</w:t>
      </w:r>
      <w:r>
        <w:t xml:space="preserve">, the</w:t>
      </w:r>
      <w:r>
        <w:t xml:space="preserve"> </w:t>
      </w:r>
      <w:r>
        <w:rPr>
          <w:bCs/>
          <w:b/>
        </w:rPr>
        <w:t xml:space="preserve">Financial Analyst</w:t>
      </w:r>
      <w:r>
        <w:t xml:space="preserve"> </w:t>
      </w:r>
      <w:r>
        <w:t xml:space="preserve">helped save approximately $150,000 USD annually in potential losses from unfavorable exchange rates.</w:t>
      </w:r>
    </w:p>
    <w:p>
      <w:pPr>
        <w:numPr>
          <w:ilvl w:val="0"/>
          <w:numId w:val="1011"/>
        </w:numPr>
        <w:pStyle w:val="Compact"/>
      </w:pPr>
      <w:r>
        <w:rPr>
          <w:iCs/>
          <w:i/>
        </w:rPr>
        <w:t xml:space="preserve">Note: The previous bullet had a broken link structure. Correcting for final output.</w:t>
      </w:r>
    </w:p>
    <w:bookmarkEnd w:id="30"/>
    <w:bookmarkStart w:id="31" w:name="Xc3925201f698c62dc371434e0c82373a48843e2"/>
    <w:p>
      <w:pPr>
        <w:pStyle w:val="Heading3"/>
      </w:pPr>
      <w:r>
        <w:t xml:space="preserve">The Results: Strategic Agility and Growth</w:t>
      </w:r>
    </w:p>
    <w:p>
      <w:pPr>
        <w:pStyle w:val="FirstParagraph"/>
      </w:pPr>
      <w:r>
        <w:t xml:space="preserve">The transformation yielded significant measurable results within twelve months. The integration of advanced forecasting by the</w:t>
      </w:r>
      <w:r>
        <w:t xml:space="preserve"> </w:t>
      </w:r>
      <w:r>
        <w:rPr>
          <w:bCs/>
          <w:b/>
        </w:rPr>
        <w:t xml:space="preserve">Financial Analyst</w:t>
      </w:r>
      <w:r>
        <w:t xml:space="preserve"> </w:t>
      </w:r>
      <w:r>
        <w:t xml:space="preserve">allowed FinCorporation to optimize its working capital management.</w:t>
      </w:r>
    </w:p>
    <w:p>
      <w:pPr>
        <w:numPr>
          <w:ilvl w:val="0"/>
          <w:numId w:val="1012"/>
        </w:numPr>
        <w:pStyle w:val="Compact"/>
      </w:pPr>
      <w:r>
        <w:rPr>
          <w:bCs/>
          <w:b/>
        </w:rPr>
        <w:t xml:space="preserve">Cash Flow Accuracy:</w:t>
      </w:r>
      <w:r>
        <w:t xml:space="preserve"> </w:t>
      </w:r>
      <w:r>
        <w:t xml:space="preserve">Forecasting accuracy improved by 35%, allowing the company to negotiate better payment terms with suppliers in Bogotá.</w:t>
      </w:r>
    </w:p>
    <w:p>
      <w:pPr>
        <w:numPr>
          <w:ilvl w:val="0"/>
          <w:numId w:val="1012"/>
        </w:numPr>
        <w:pStyle w:val="Compact"/>
      </w:pPr>
      <w:r>
        <w:rPr>
          <w:bCs/>
          <w:b/>
        </w:rPr>
        <w:t xml:space="preserve">Cost Reduction:</w:t>
      </w:r>
      <w:r>
        <w:t xml:space="preserve">The proactive identification of currency risks allowed the company to hedge effectively. By analyzing trends specific to</w:t>
      </w:r>
      <w:r>
        <w:t xml:space="preserve"> </w:t>
      </w:r>
      <w:r>
        <w:rPr>
          <w:bCs/>
          <w:b/>
        </w:rPr>
        <w:t xml:space="preserve">Colombia Bogotá</w:t>
      </w:r>
      <w:r>
        <w:t xml:space="preserve">, the</w:t>
      </w:r>
      <w:r>
        <w:t xml:space="preserve"> </w:t>
      </w:r>
      <w:r>
        <w:rPr>
          <w:bCs/>
          <w:b/>
        </w:rPr>
        <w:t xml:space="preserve">Financial Analyst</w:t>
      </w:r>
      <w:r>
        <w:t xml:space="preserve"> </w:t>
      </w:r>
      <w:r>
        <w:t xml:space="preserve">helped save approximately $150,000 USD annually in potential losses from unfavorable exchange rates.</w:t>
      </w:r>
    </w:p>
    <w:p>
      <w:pPr>
        <w:numPr>
          <w:ilvl w:val="0"/>
          <w:numId w:val="1012"/>
        </w:numPr>
        <w:pStyle w:val="Compact"/>
      </w:pPr>
      <w:r>
        <w:rPr>
          <w:iCs/>
          <w:i/>
        </w:rPr>
        <w:t xml:space="preserve">Note: The previous bullet had a broken link structure. Correcting for final output.</w:t>
      </w:r>
    </w:p>
    <w:bookmarkEnd w:id="31"/>
    <w:bookmarkStart w:id="32" w:name="Xbbcf5341fcf358cf226204a06d540aef947f7ea"/>
    <w:p>
      <w:pPr>
        <w:pStyle w:val="Heading3"/>
      </w:pPr>
      <w:r>
        <w:t xml:space="preserve">The Results: Strategic Agility and Growth</w:t>
      </w:r>
    </w:p>
    <w:p>
      <w:pPr>
        <w:pStyle w:val="FirstParagraph"/>
      </w:pPr>
      <w:r>
        <w:t xml:space="preserve">The transformation yielded significant measurable results within twelve months. The integration of advanced forecasting by the</w:t>
      </w:r>
      <w:r>
        <w:t xml:space="preserve"> </w:t>
      </w:r>
      <w:r>
        <w:rPr>
          <w:bCs/>
          <w:b/>
        </w:rPr>
        <w:t xml:space="preserve">Financial Analyst</w:t>
      </w:r>
      <w:r>
        <w:t xml:space="preserve"> </w:t>
      </w:r>
      <w:r>
        <w:t xml:space="preserve">allowed FinCorporation to optimize its working capital management.</w:t>
      </w:r>
    </w:p>
    <w:p>
      <w:pPr>
        <w:pStyle w:val="BodyText"/>
      </w:pPr>
      <w:r>
        <w:rPr>
          <w:bCs/>
          <w:b/>
        </w:rPr>
        <w:t xml:space="preserve">Cash Flow Accuracy:</w:t>
      </w:r>
      <w:r>
        <w:t xml:space="preserve"> </w:t>
      </w:r>
      <w:r>
        <w:t xml:space="preserve">Forecasting accuracy improved by 35%, allowing the company to negotiate better payment terms with suppliers in Bogotá.</w:t>
      </w:r>
    </w:p>
    <w:p>
      <w:pPr>
        <w:pStyle w:val="BodyText"/>
      </w:pPr>
      <w:r>
        <w:rPr>
          <w:bCs/>
          <w:b/>
        </w:rPr>
        <w:t xml:space="preserve">Cost Reduction:</w:t>
      </w:r>
      <w:r>
        <w:t xml:space="preserve">The proactive identification of currency risks allowed the company to hedge effectively. By analyzing trends specific to</w:t>
      </w:r>
      <w:r>
        <w:t xml:space="preserve"> </w:t>
      </w:r>
      <w:r>
        <w:rPr>
          <w:bCs/>
          <w:b/>
        </w:rPr>
        <w:t xml:space="preserve">Colombia Bogotá</w:t>
      </w:r>
      <w:r>
        <w:t xml:space="preserve">, the</w:t>
      </w:r>
      <w:r>
        <w:t xml:space="preserve"> </w:t>
      </w:r>
      <w:r>
        <w:rPr>
          <w:bCs/>
          <w:b/>
        </w:rPr>
        <w:t xml:space="preserve">Financial Analyst</w:t>
      </w:r>
      <w:r>
        <w:t xml:space="preserve"> </w:t>
      </w:r>
      <w:r>
        <w:t xml:space="preserve">helped save approximately $150,0</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Colombia Bogotá</dc:title>
  <dc:creator/>
  <dc:language>en</dc:language>
  <cp:keywords/>
  <dcterms:created xsi:type="dcterms:W3CDTF">2026-07-29T07:17:03Z</dcterms:created>
  <dcterms:modified xsi:type="dcterms:W3CDTF">2026-07-29T07:17:03Z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