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30" w:name="X08912a0eb4e3562da4f911b3ba41702d9e44736"/>
    <w:p>
      <w:pPr>
        <w:pStyle w:val="Heading1"/>
      </w:pPr>
      <w:r>
        <w:t xml:space="preserve">The Strategic Financial Analyst in Egypt Cairo</w:t>
      </w:r>
    </w:p>
    <w:p>
      <w:pPr>
        <w:pStyle w:val="FirstParagraph"/>
      </w:pPr>
      <w:r>
        <w:rPr>
          <w:bCs/>
          <w:b/>
        </w:rPr>
        <w:t xml:space="preserve">Date:</w:t>
      </w:r>
      <w:r>
        <w:t xml:space="preserve"> </w:t>
      </w:r>
      <w:r>
        <w:t xml:space="preserve">October 2023</w:t>
      </w:r>
      <w:r>
        <w:br/>
      </w:r>
      <w:r>
        <w:rPr>
          <w:bCs/>
          <w:b/>
        </w:rPr>
        <w:t xml:space="preserve">Status:</w:t>
      </w:r>
      <w:r>
        <w:br/>
      </w:r>
    </w:p>
    <w:p>
      <w:pPr>
        <w:pStyle w:val="BodyText"/>
      </w:pPr>
      <w:r>
        <w:t xml:space="preserve">In the rapidly evolving economic landscape of the Middle East and North Africa (MENA), few cities have demonstrated as much resilience, complexity, and opportunity as Egypt Cairo. As a metropolis that serves as both the political heart and commercial engine of Egypt, Cairo presents a unique microcosm for financial observation. This Case Study explores the critical role of the Financial Analyst within this specific geographic context, examining how local economic pressures, cultural nuances in business practices, and rapid technological adoption shape the professional responsibilities and strategic impact of this pivotal position.</w:t>
      </w:r>
    </w:p>
    <w:bookmarkStart w:id="20" w:name="executive-summary"/>
    <w:p>
      <w:pPr>
        <w:pStyle w:val="Heading2"/>
      </w:pPr>
      <w:r>
        <w:t xml:space="preserve">1. Executive Summary</w:t>
      </w:r>
    </w:p>
    <w:p>
      <w:pPr>
        <w:pStyle w:val="FirstParagraph"/>
      </w:pPr>
      <w:r>
        <w:t xml:space="preserve">The purpose of this Case Study is to analyze the evolving mandate of the Financial Analyst operating within Egypt Cairo. Historically viewed as a back-office function focused on compliance and reporting, the role has transformed into a strategic partnership that drives organizational agility amidst macroeconomic volatility. By examining specific challenges unique to Egypt Cairo—such as currency fluctuation, inflationary pressures, and regulatory shifts—this document highlights how modern Financial Analysts contribute to sustainability and growth.</w:t>
      </w:r>
    </w:p>
    <w:bookmarkEnd w:id="20"/>
    <w:bookmarkStart w:id="21" w:name="X4e57b148248879a7bc1a284d04951314c1ae7ba"/>
    <w:p>
      <w:pPr>
        <w:pStyle w:val="Heading2"/>
      </w:pPr>
      <w:r>
        <w:t xml:space="preserve">2. Market Context: The Economic Environment of Egypt Cairo</w:t>
      </w:r>
    </w:p>
    <w:p>
      <w:pPr>
        <w:pStyle w:val="FirstParagraph"/>
      </w:pPr>
      <w:r>
        <w:t xml:space="preserve">To understand the role of the Financial Analyst in Egypt Cairo, one must first appreciate the macroeconomic environment. In recent years, Egypt has experienced significant economic reforms aimed at stabilizing its currency and attracting foreign direct investment (FDI). For companies headquartered or operating heavily in Cairo, these shifts create a high-stakes environment for financial management.</w:t>
      </w:r>
    </w:p>
    <w:p>
      <w:pPr>
        <w:pStyle w:val="BodyText"/>
      </w:pPr>
      <w:r>
        <w:rPr>
          <w:bCs/>
          <w:b/>
        </w:rPr>
        <w:t xml:space="preserve">Key Economic Factors:</w:t>
      </w:r>
      <w:r>
        <w:br/>
      </w:r>
      <w:r>
        <w:t xml:space="preserve">• Currency Volatility: The Egyptian Pound has faced periods of devaluation, necessitating rigorous hedging strategies.</w:t>
      </w:r>
      <w:r>
        <w:br/>
      </w:r>
      <w:r>
        <w:t xml:space="preserve">• Inflation: Rising consumer prices impact cost structures and pricing models for businesses in Cairo.</w:t>
      </w:r>
      <w:r>
        <w:br/>
      </w:r>
      <w:r>
        <w:t xml:space="preserve">• Digital Transformation: The government’s push towards a cashless society and digital banking infrastructure is reshaping transaction flows.</w:t>
      </w:r>
    </w:p>
    <w:p>
      <w:pPr>
        <w:pStyle w:val="BodyText"/>
      </w:pPr>
      <w:r>
        <w:t xml:space="preserve">In this context, the Financial Analyst in Egypt Cairo is not merely a recorder of past events but a predictor of future trends. They must navigate the dual challenge of maintaining local operational efficiency while ensuring global compliance for international stakeholders.</w:t>
      </w:r>
    </w:p>
    <w:bookmarkEnd w:id="21"/>
    <w:bookmarkStart w:id="24" w:name="Xff774ee383f77d234e275e3fd30c8ec73cda5d5"/>
    <w:p>
      <w:pPr>
        <w:pStyle w:val="Heading2"/>
      </w:pPr>
      <w:r>
        <w:t xml:space="preserve">3. Role Evolution: From Reporting to Strategic Advisory</w:t>
      </w:r>
    </w:p>
    <w:p>
      <w:pPr>
        <w:pStyle w:val="FirstParagraph"/>
      </w:pPr>
      <w:r>
        <w:t xml:space="preserve">The traditional definition of a Financial Analyst involves budgeting, forecasting, and financial modeling. However, in Egypt Cairo, the scope has expanded dramatically due to the unpredictability of market conditions.</w:t>
      </w:r>
    </w:p>
    <w:bookmarkStart w:id="22" w:name="real-time-data-interpretation"/>
    <w:p>
      <w:pPr>
        <w:pStyle w:val="Heading3"/>
      </w:pPr>
      <w:r>
        <w:t xml:space="preserve">3.1 Real-Time Data Interpretation</w:t>
      </w:r>
    </w:p>
    <w:p>
      <w:pPr>
        <w:pStyle w:val="FirstParagraph"/>
      </w:pPr>
      <w:r>
        <w:t xml:space="preserve">In a volatile market like Egypt Cairo, static annual budgets are often rendered obsolete within months. Financial Analysts are now expected to utilize real-time data analytics tools to adjust forecasts dynamically. This requires proficiency in advanced Excel modeling, Power BI, or SAP systems capable of handling complex currency conversions and tax regulations specific to the Egyptian jurisdiction.</w:t>
      </w:r>
    </w:p>
    <w:bookmarkEnd w:id="22"/>
    <w:bookmarkStart w:id="23" w:name="scenario-planning-and-risk-management"/>
    <w:p>
      <w:pPr>
        <w:pStyle w:val="Heading3"/>
      </w:pPr>
      <w:r>
        <w:t xml:space="preserve">2 Scenario Planning and Risk Management</w:t>
      </w:r>
    </w:p>
    <w:p>
      <w:pPr>
        <w:pStyle w:val="FirstParagraph"/>
      </w:pPr>
      <w:r>
        <w:t xml:space="preserve">A critical component of the Financial Analyst’s role in Egypt Cairo is risk mitigation. Analysts must construct robust "what-if" scenarios that account for potential regulatory changes, supply chain disruptions due to regional instability, or shifts in interest rates. For instance, when import regulations tightened in recent years, Financial Analysts in Cairo-based manufacturing firms had to rapidly re-model cost structures to incorporate new customs duties and sourcing alternatives.</w:t>
      </w:r>
    </w:p>
    <w:bookmarkEnd w:id="23"/>
    <w:bookmarkEnd w:id="24"/>
    <w:bookmarkStart w:id="25" w:name="Xefbef797da2c83a1e59f97277a46de77ee5f952"/>
    <w:p>
      <w:pPr>
        <w:pStyle w:val="Heading2"/>
      </w:pPr>
      <w:r>
        <w:t xml:space="preserve">4. Case Example: Tech Startup Scaling in Cairo</w:t>
      </w:r>
    </w:p>
    <w:p>
      <w:pPr>
        <w:pStyle w:val="FirstParagraph"/>
      </w:pPr>
      <w:r>
        <w:t xml:space="preserve">To illustrate these concepts, we examine a hypothetical but representative case of a mid-sized fintech startup based in the New Administrative Capital, an extension of Egypt Cairo’s financial hub.</w:t>
      </w:r>
    </w:p>
    <w:p>
      <w:pPr>
        <w:pStyle w:val="BodyText"/>
      </w:pPr>
      <w:r>
        <w:rPr>
          <w:bCs/>
          <w:b/>
        </w:rPr>
        <w:t xml:space="preserve">The Challenge:</w:t>
      </w:r>
      <w:r>
        <w:t xml:space="preserve"> </w:t>
      </w:r>
      <w:r>
        <w:t xml:space="preserve">The company needed to secure Series B funding from international venture capital firms while managing local operational costs amid rising inflation. Traditional financial reporting was insufficient to convince investors of the company's long-term viability.</w:t>
      </w:r>
    </w:p>
    <w:p>
      <w:pPr>
        <w:pStyle w:val="BodyText"/>
      </w:pPr>
      <w:r>
        <w:rPr>
          <w:bCs/>
          <w:b/>
        </w:rPr>
        <w:t xml:space="preserve">The Solution:</w:t>
      </w:r>
      <w:r>
        <w:t xml:space="preserve"> </w:t>
      </w:r>
      <w:r>
        <w:t xml:space="preserve">The lead Financial Analyst implemented a hybrid reporting framework. They localized data to meet Central Bank of Egypt (CBE) requirements while simultaneously translating these metrics into International Financial Reporting Standards (IFRS) narratives that resonated with global investors. Furthermore, the analyst introduced unit economics modeling that highlighted customer acquisition cost (CAC) reductions achieved through local digital marketing strategies.</w:t>
      </w:r>
    </w:p>
    <w:p>
      <w:pPr>
        <w:pStyle w:val="BodyText"/>
      </w:pPr>
      <w:r>
        <w:rPr>
          <w:bCs/>
          <w:b/>
        </w:rPr>
        <w:t xml:space="preserve">The Outcome:</w:t>
      </w:r>
      <w:r>
        <w:t xml:space="preserve"> </w:t>
      </w:r>
      <w:r>
        <w:t xml:space="preserve">The nuanced financial narrative provided by the analyst demonstrated not just financial health, but operational resilience. This transparency built trust with international stakeholders, resulting in a successful funding round of $15 million. The case underscores that the Financial Analyst in Egypt Cairo acts as a bridge between local operational realities and global capital expectations.</w:t>
      </w:r>
    </w:p>
    <w:bookmarkEnd w:id="25"/>
    <w:bookmarkStart w:id="26" w:name="skills-and-competencies-required"/>
    <w:p>
      <w:pPr>
        <w:pStyle w:val="Heading2"/>
      </w:pPr>
      <w:r>
        <w:t xml:space="preserve">5. Skills and Competencies Required</w:t>
      </w:r>
    </w:p>
    <w:p>
      <w:pPr>
        <w:pStyle w:val="FirstParagraph"/>
      </w:pPr>
      <w:r>
        <w:t xml:space="preserve">The demands of the Egyptian market dictate a specific skill set for Financial Analysts. Beyond technical accounting knowledge, several soft skills are paramount:</w:t>
      </w:r>
    </w:p>
    <w:p>
      <w:pPr>
        <w:numPr>
          <w:ilvl w:val="0"/>
          <w:numId w:val="1001"/>
        </w:numPr>
        <w:pStyle w:val="Compact"/>
      </w:pPr>
      <w:r>
        <w:rPr>
          <w:bCs/>
          <w:b/>
        </w:rPr>
        <w:t xml:space="preserve">Cultural Intelligence:</w:t>
      </w:r>
      <w:r>
        <w:t xml:space="preserve"> </w:t>
      </w:r>
      <w:r>
        <w:t xml:space="preserve">Understanding the nuances of business etiquette in Egypt Cairo is crucial. Relationships (Wasta) and personal trust often play a significant role in negotiation and stakeholder management.</w:t>
      </w:r>
    </w:p>
    <w:p>
      <w:pPr>
        <w:numPr>
          <w:ilvl w:val="0"/>
          <w:numId w:val="1001"/>
        </w:numPr>
        <w:pStyle w:val="Compact"/>
      </w:pPr>
      <w:r>
        <w:rPr>
          <w:bCs/>
          <w:b/>
        </w:rPr>
        <w:t xml:space="preserve">Linguistic Proficiency:</w:t>
      </w:r>
      <w:r>
        <w:t xml:space="preserve"> </w:t>
      </w:r>
      <w:r>
        <w:t xml:space="preserve">Fluency in both Arabic and English is almost mandatory. Financial documents must be accurately translated to ensure clarity for local authorities, while international reports require precise English terminology.</w:t>
      </w:r>
    </w:p>
    <w:p>
      <w:pPr>
        <w:numPr>
          <w:ilvl w:val="0"/>
          <w:numId w:val="1001"/>
        </w:numPr>
        <w:pStyle w:val="Compact"/>
      </w:pPr>
      <w:r>
        <w:rPr>
          <w:bCs/>
          <w:b/>
        </w:rPr>
        <w:t xml:space="preserve">Tech Savviness:</w:t>
      </w:r>
      <w:r>
        <w:t xml:space="preserve"> </w:t>
      </w:r>
      <w:r>
        <w:t xml:space="preserve">With the rapid adoption of AI and automation in Egyptian banking sectors, analysts must be comfortable leveraging automation tools to reduce manual error and increase speed-to-insight.</w:t>
      </w:r>
    </w:p>
    <w:bookmarkEnd w:id="26"/>
    <w:bookmarkStart w:id="28" w:name="challenges-and-future-outlook"/>
    <w:p>
      <w:pPr>
        <w:pStyle w:val="Heading2"/>
      </w:pPr>
      <w:r>
        <w:t xml:space="preserve">6. Challenges and Future Outlook</w:t>
      </w:r>
    </w:p>
    <w:p>
      <w:pPr>
        <w:pStyle w:val="FirstParagraph"/>
      </w:pPr>
      <w:r>
        <w:t xml:space="preserve">The role is not without its hurdles. One significant challenge is the talent gap; while there are many graduates, few possess the combination of advanced analytical skills and strategic business acumen required to thrive in Egypt Cairo’s competitive sector.</w:t>
      </w:r>
    </w:p>
    <w:p>
      <w:pPr>
        <w:pStyle w:val="BodyText"/>
      </w:pPr>
      <w:r>
        <w:t xml:space="preserve">Furthermore, regulatory changes can be abrupt. Financial Analysts must maintain continuous dialogue with legal and compliance teams to ensure adherence to evolving tax laws and anti-money laundering (AML) regulations enforced by Egyptian authorities.</w:t>
      </w:r>
    </w:p>
    <w:bookmarkStart w:id="27" w:name="the-future-role"/>
    <w:p>
      <w:pPr>
        <w:pStyle w:val="Heading3"/>
      </w:pPr>
      <w:r>
        <w:t xml:space="preserve">The Future Role</w:t>
      </w:r>
    </w:p>
    <w:p>
      <w:pPr>
        <w:pStyle w:val="FirstParagraph"/>
      </w:pPr>
      <w:r>
        <w:t xml:space="preserve">Looking ahead, the position of Financial Analyst in Egypt Cairo will likely become even more integrated with corporate strategy. As Egypt positions itself as a regional hub for renewable energy and digital services, analysts will need to specialize in these emerging sectors. Their ability to quantify ESG (Environmental, Social, and Governance) metrics will become a key differentiator for attracting sustainable investment.</w:t>
      </w:r>
    </w:p>
    <w:bookmarkEnd w:id="27"/>
    <w:bookmarkEnd w:id="28"/>
    <w:bookmarkStart w:id="29" w:name="conclusion"/>
    <w:p>
      <w:pPr>
        <w:pStyle w:val="Heading2"/>
      </w:pPr>
      <w:r>
        <w:t xml:space="preserve">7. Conclusion</w:t>
      </w:r>
    </w:p>
    <w:p>
      <w:pPr>
        <w:pStyle w:val="FirstParagraph"/>
      </w:pPr>
      <w:r>
        <w:t xml:space="preserve">The Financial Analyst in Egypt Cairo is no longer just a number-cruncher; they are a strategic navigator in complex economic waters. By mastering the interplay between local market dynamics and global financial standards, these professionals drive value creation and risk mitigation. As Egypt continues its economic transformation, the demand for agile, tech-enabled, and culturally astute Financial Analysts will only grow. Organizations operating in this vibrant region must recognize that investing in high-quality financial analysis is not an administrative expense, but a strategic imperative for long-term success.</w:t>
      </w:r>
    </w:p>
    <w:p>
      <w:pPr>
        <w:pStyle w:val="BodyText"/>
      </w:pPr>
      <w:r>
        <w:t xml:space="preserve">This Case Study serves as a testament to the critical importance of adapting financial practices to the unique context of Egypt Cairo, ensuring that businesses remain robust and competitive in an ever-changing global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Egypt Cairo</dc:title>
  <dc:creator/>
  <dc:language>en</dc:language>
  <cp:keywords/>
  <dcterms:created xsi:type="dcterms:W3CDTF">2026-07-29T05:00:42Z</dcterms:created>
  <dcterms:modified xsi:type="dcterms:W3CDTF">2026-07-29T05:00:42Z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