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X7db9e2e507f2bde56c61c878f5f7e14b086c304"/>
    <w:p>
      <w:pPr>
        <w:pStyle w:val="Heading1"/>
      </w:pPr>
      <w:r>
        <w:t xml:space="preserve">Case Study: Navigating the Financial Landscape for a Financial Analyst in Ethiopia Addis Ababa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Ethiopia Addis Ababa</w:t>
      </w:r>
      <w:r>
        <w:br/>
      </w:r>
      <w:r>
        <w:rPr>
          <w:bCs/>
          <w:b/>
        </w:rPr>
        <w:t xml:space="preserve">Subject:</w:t>
      </w:r>
      <w:r>
        <w:t xml:space="preserve">The Evolving Role, Challenges, and Strategic Importance of the Financial Analyst in a Rapidly Developing Economy.</w:t>
      </w:r>
    </w:p>
    <w:bookmarkStart w:id="20" w:name="i.-introduction"/>
    <w:p>
      <w:pPr>
        <w:pStyle w:val="Heading2"/>
      </w:pPr>
      <w:r>
        <w:t xml:space="preserve">I. Introduction</w:t>
      </w:r>
    </w:p>
    <w:p>
      <w:pPr>
        <w:pStyle w:val="FirstParagraph"/>
      </w:pPr>
      <w:r>
        <w:t xml:space="preserve">In the heart of East Africa lies Ethiopia Addis Ababa, a city that serves as both the political capital and the economic engine of one of Africa's fastest-growing economies. For decades, Addis Ababa has been recognized as the diplomatic capital of Africa due to its hosting of the African Union and various UN agencies. However, beyond its geopolitical significance, it is emerging as a bustling hub for commerce, technology, and industrialization within Ethiopia Addis Ababa. Amidst this transformational era stands a critical professional figure: the Financial Analyst.</w:t>
      </w:r>
    </w:p>
    <w:p>
      <w:pPr>
        <w:pStyle w:val="BodyText"/>
      </w:pPr>
      <w:r>
        <w:t xml:space="preserve">This case study explores the multifaceted role of the Financial Analyst operating within Ethiopia Addis Ababa. It examines how these professionals navigate a unique blend of traditional economic structures and modern financial innovations, specifically tailored to the context of Ethiopia Addis Ababa. The document aims to highlight why understanding local nuances in Ethiopia Addis Ababa is paramount for any successful Financial Analyst.</w:t>
      </w:r>
    </w:p>
    <w:bookmarkEnd w:id="20"/>
    <w:bookmarkStart w:id="21" w:name="X498bf4418ba773762e7e76a14943185d66e8b7e"/>
    <w:p>
      <w:pPr>
        <w:pStyle w:val="Heading2"/>
      </w:pPr>
      <w:r>
        <w:t xml:space="preserve">II. Contextual Background: The Economic Landscape of Ethiopia Addis Ababa</w:t>
      </w:r>
    </w:p>
    <w:p>
      <w:pPr>
        <w:pStyle w:val="FirstParagraph"/>
      </w:pPr>
      <w:r>
        <w:t xml:space="preserve">To understand the position of a Financial Analyst, one must first appreciate the environment of Ethiopia Addis Ababa. Historically, the economy has been dominated by agriculture and state-owned enterprises. However, recent years have seen significant liberalization in sectors such as telecommunications, banking, and logistics. Ethiopia Addis Ababa is now witnessing an influx of foreign direct investment (FDI), particularly in manufacturing hubs like the Bole Lemi Industrial Park.</w:t>
      </w:r>
    </w:p>
    <w:p>
      <w:pPr>
        <w:pStyle w:val="BodyText"/>
      </w:pPr>
      <w:r>
        <w:t xml:space="preserve">This rapid expansion creates a complex financial environment characterized by high growth potential but also substantial volatility. Currency fluctuations, inflationary pressures, and regulatory changes are daily realities for businesses operating in Ethiopia Addis Ababa. Consequently, the demand for skilled Financial Analysts who can interpret these macroeconomic trends and apply them to corporate strategy has surged.</w:t>
      </w:r>
    </w:p>
    <w:bookmarkEnd w:id="21"/>
    <w:bookmarkStart w:id="23" w:name="X7f7f9335d69f651d0eb42aac0e8e75bb34461bf"/>
    <w:p>
      <w:pPr>
        <w:pStyle w:val="Heading2"/>
      </w:pPr>
      <w:r>
        <w:t xml:space="preserve">III. Profile of the Modern Financial Analyst</w:t>
      </w:r>
    </w:p>
    <w:p>
      <w:pPr>
        <w:pStyle w:val="FirstParagraph"/>
      </w:pPr>
      <w:r>
        <w:t xml:space="preserve">The typical Financial Analyst in this region is no longer just a number-cruncher. The modern professional operating in Ethiopia Addis Ababa must possess a hybrid skill set that combines technical financial acumen with deep contextual knowledge of the local market. This individual serves as the bridge between international investment standards and local operational realities.</w:t>
      </w:r>
    </w:p>
    <w:bookmarkStart w:id="22" w:name="a.-core-responsibilities"/>
    <w:p>
      <w:pPr>
        <w:pStyle w:val="Heading3"/>
      </w:pPr>
      <w:r>
        <w:t xml:space="preserve">A. Core Responsibilities</w:t>
      </w:r>
    </w:p>
    <w:p>
      <w:pPr>
        <w:numPr>
          <w:ilvl w:val="0"/>
          <w:numId w:val="1001"/>
        </w:numPr>
        <w:pStyle w:val="Compact"/>
      </w:pPr>
      <w:r>
        <w:rPr>
          <w:bCs/>
          <w:b/>
        </w:rPr>
        <w:t xml:space="preserve">Currency Risk Management:</w:t>
      </w:r>
      <w:r>
        <w:t xml:space="preserve"> </w:t>
      </w:r>
      <w:r>
        <w:t xml:space="preserve">Given the volatility of the Ethiopian Birr against major currencies, a Financial Analyst in Ethiopia Addis Ababa must develop sophisticated hedging strategies and forecasting models to protect corporate assets.</w:t>
      </w:r>
    </w:p>
    <w:p>
      <w:pPr>
        <w:numPr>
          <w:ilvl w:val="0"/>
          <w:numId w:val="1001"/>
        </w:numPr>
        <w:pStyle w:val="Compact"/>
      </w:pPr>
      <w:r>
        <w:rPr>
          <w:bCs/>
          <w:b/>
        </w:rPr>
        <w:t xml:space="preserve">Tax Compliance and Optimization:</w:t>
      </w:r>
      <w:r>
        <w:t xml:space="preserve"> </w:t>
      </w:r>
      <w:r>
        <w:t xml:space="preserve">The National Tax Authority (NTA) regulations are frequently updated. A key responsibility is ensuring strict compliance while identifying legal avenues for tax efficiency within the framework of Ethiopian Addis Ababa law.</w:t>
      </w:r>
    </w:p>
    <w:p>
      <w:pPr>
        <w:numPr>
          <w:ilvl w:val="0"/>
          <w:numId w:val="1001"/>
        </w:numPr>
        <w:pStyle w:val="Compact"/>
      </w:pPr>
      <w:r>
        <w:rPr>
          <w:bCs/>
          <w:b/>
        </w:rPr>
        <w:t xml:space="preserve">Inflation Adjustment Modeling:</w:t>
      </w:r>
      <w:r>
        <w:t xml:space="preserve"> </w:t>
      </w:r>
      <w:r>
        <w:t xml:space="preserve">High inflation rates necessitate that financial models in Ethiopia Addis Ababa are not static. The Financial Analyst must continuously adjust cash flow projections and valuation models to reflect real-time economic conditions.</w:t>
      </w:r>
    </w:p>
    <w:p>
      <w:pPr>
        <w:numPr>
          <w:ilvl w:val="0"/>
          <w:numId w:val="1001"/>
        </w:numPr>
        <w:pStyle w:val="Compact"/>
      </w:pPr>
      <w:r>
        <w:rPr>
          <w:bCs/>
          <w:b/>
        </w:rPr>
        <w:t xml:space="preserve">Funding Acquisition:</w:t>
      </w:r>
      <w:r>
        <w:t xml:space="preserve"> </w:t>
      </w:r>
      <w:r>
        <w:t xml:space="preserve">With limited access to international capital markets for local firms, the Financial Analyst plays a crucial role in preparing investment memorandums that appeal to both local commercial banks and foreign development finance institutions interested in Ethiopia Addis Ababa.</w:t>
      </w:r>
    </w:p>
    <w:bookmarkEnd w:id="22"/>
    <w:bookmarkEnd w:id="23"/>
    <w:bookmarkStart w:id="27" w:name="Xdce600f7588dbe56c04308ee44c27eab6310012"/>
    <w:p>
      <w:pPr>
        <w:pStyle w:val="Heading2"/>
      </w:pPr>
      <w:r>
        <w:t xml:space="preserve">IV. Key Challenges Faced by Financial Analysts</w:t>
      </w:r>
    </w:p>
    <w:p>
      <w:pPr>
        <w:pStyle w:val="FirstParagraph"/>
      </w:pPr>
      <w:r>
        <w:t xml:space="preserve">The journey of a Financial Analyst in this region is fraught with specific challenges that distinguish the role from similar positions in more mature markets.</w:t>
      </w:r>
    </w:p>
    <w:bookmarkStart w:id="24" w:name="a.-data-accessibility-and-quality"/>
    <w:p>
      <w:pPr>
        <w:pStyle w:val="Heading3"/>
      </w:pPr>
      <w:r>
        <w:t xml:space="preserve">A. Data Accessibility and Quality</w:t>
      </w:r>
    </w:p>
    <w:p>
      <w:pPr>
        <w:pStyle w:val="FirstParagraph"/>
      </w:pPr>
      <w:r>
        <w:t xml:space="preserve">In many developed markets, access to real-time financial data is seamless. In contrast, the Financial Analyst operating in Ethiopia Addis Ababa often faces data fragmentation. Reliance on manual reporting from smaller suppliers and inconsistent digital infrastructure can hinder accurate forecasting. The analyst must develop robust data cleaning and validation protocols.</w:t>
      </w:r>
    </w:p>
    <w:bookmarkEnd w:id="24"/>
    <w:bookmarkStart w:id="25" w:name="b.-regulatory-fluidity"/>
    <w:p>
      <w:pPr>
        <w:pStyle w:val="Heading3"/>
      </w:pPr>
      <w:r>
        <w:t xml:space="preserve">B. Regulatory Fluidity</w:t>
      </w:r>
    </w:p>
    <w:p>
      <w:pPr>
        <w:pStyle w:val="FirstParagraph"/>
      </w:pPr>
      <w:r>
        <w:t xml:space="preserve">The regulatory landscape in Ethiopia Addis Ababa is dynamic, driven by the National Bank of Ethiopia’s monetary policies and federal government directives. A Financial Analyst must stay abreast of sudden changes in foreign exchange availability, import/export restrictions, and banking sector reforms. Failure to adapt quickly can lead to significant financial penalties or operational bottlenecks.</w:t>
      </w:r>
    </w:p>
    <w:bookmarkEnd w:id="25"/>
    <w:bookmarkStart w:id="26" w:name="c.-talent-gap"/>
    <w:p>
      <w:pPr>
        <w:pStyle w:val="Heading3"/>
      </w:pPr>
      <w:r>
        <w:t xml:space="preserve">C. Talent Gap</w:t>
      </w:r>
    </w:p>
    <w:p>
      <w:pPr>
        <w:pStyle w:val="FirstParagraph"/>
      </w:pPr>
      <w:r>
        <w:t xml:space="preserve">While there is a growing number of graduates from universities such as Addis Ababa University’s College of Business and Economics, there remains a gap between academic training and the practical demands of corporate finance in Ethiopia Addis Ababa. Financial Analysts often find themselves responsible for mentoring junior staff, further increasing their workload.</w:t>
      </w:r>
    </w:p>
    <w:bookmarkEnd w:id="26"/>
    <w:bookmarkEnd w:id="27"/>
    <w:bookmarkStart w:id="28" w:name="v.-strategic-value-proposition"/>
    <w:p>
      <w:pPr>
        <w:pStyle w:val="Heading2"/>
      </w:pPr>
      <w:r>
        <w:t xml:space="preserve">V. Strategic Value Proposition</w:t>
      </w:r>
    </w:p>
    <w:p>
      <w:pPr>
        <w:pStyle w:val="FirstParagraph"/>
      </w:pPr>
      <w:r>
        <w:t xml:space="preserve">Despite these challenges, the strategic value of a Financial Analyst in Ethiopia Addis Ababa cannot be overstated. In an economy that is transitioning from state-led growth to a more private-sector-driven model, accurate financial guidance is the compass for business survival and expansion.</w:t>
      </w:r>
    </w:p>
    <w:p>
      <w:pPr>
        <w:numPr>
          <w:ilvl w:val="0"/>
          <w:numId w:val="1002"/>
        </w:numPr>
        <w:pStyle w:val="Compact"/>
      </w:pPr>
      <w:r>
        <w:rPr>
          <w:bCs/>
          <w:b/>
        </w:rPr>
        <w:t xml:space="preserve">Investor Confidence:</w:t>
      </w:r>
      <w:r>
        <w:t xml:space="preserve"> </w:t>
      </w:r>
      <w:r>
        <w:t xml:space="preserve">A competent Financial Analyst enhances the credibility of local firms in the eyes of international partners. By presenting transparent, robustly analyzed financial statements, they open doors to global markets.</w:t>
      </w:r>
    </w:p>
    <w:p>
      <w:pPr>
        <w:numPr>
          <w:ilvl w:val="0"/>
          <w:numId w:val="1002"/>
        </w:numPr>
        <w:pStyle w:val="Compact"/>
      </w:pPr>
      <w:r>
        <w:rPr>
          <w:bCs/>
          <w:b/>
        </w:rPr>
        <w:t xml:space="preserve">Crisis Management:</w:t>
      </w:r>
      <w:r>
        <w:t xml:space="preserve"> </w:t>
      </w:r>
      <w:r>
        <w:t xml:space="preserve">During periods of economic instability, which are not uncommon in emerging markets like Ethiopia Addis Ababa, Financial Analysts provide the critical scenario planning needed to navigate liquidity crises.</w:t>
      </w:r>
    </w:p>
    <w:p>
      <w:pPr>
        <w:numPr>
          <w:ilvl w:val="0"/>
          <w:numId w:val="1002"/>
        </w:numPr>
        <w:pStyle w:val="Compact"/>
      </w:pPr>
      <w:r>
        <w:t xml:space="preserve">&lt;</w:t>
      </w:r>
      <w:r>
        <w:rPr>
          <w:bCs/>
          <w:b/>
        </w:rPr>
        <w:t xml:space="preserve">Sustainable Growth:</w:t>
      </w:r>
      <w:r>
        <w:t xml:space="preserve"> </w:t>
      </w:r>
      <w:r>
        <w:t xml:space="preserve">By analyzing cost structures and identifying inefficiencies, Financial Analysts help companies in Ethiopia Addis Ababa become more competitive globally while maintaining profitability locally.</w:t>
      </w:r>
    </w:p>
    <w:bookmarkEnd w:id="28"/>
    <w:bookmarkStart w:id="29" w:name="Xf496e1683e9f565bcc14fa1850d9eb8b86e5b84"/>
    <w:p>
      <w:pPr>
        <w:pStyle w:val="Heading2"/>
      </w:pPr>
      <w:r>
        <w:t xml:space="preserve">VI. Case Scenario: A Manufacturing Firm’s Expansion</w:t>
      </w:r>
    </w:p>
    <w:p>
      <w:pPr>
        <w:pStyle w:val="FirstParagraph"/>
      </w:pPr>
      <w:r>
        <w:t xml:space="preserve">To illustrate these points, consider a hypothetical case of "AddisTech Manufacturing," a mid-sized company based in the industrial parks of Ethiopia Addis Ababa. The company aims to expand its production capacity by 40%. The CFO engages a Senior Financial Analyst to evaluate the feasibility.</w:t>
      </w:r>
    </w:p>
    <w:p>
      <w:pPr>
        <w:pStyle w:val="BodyText"/>
      </w:pPr>
      <w:r>
        <w:t xml:space="preserve">The analyst conducts a comprehensive study that includes:</w:t>
      </w:r>
    </w:p>
    <w:p>
      <w:pPr>
        <w:numPr>
          <w:ilvl w:val="0"/>
          <w:numId w:val="1003"/>
        </w:numPr>
        <w:pStyle w:val="Compact"/>
      </w:pPr>
      <w:r>
        <w:rPr>
          <w:bCs/>
          <w:b/>
        </w:rPr>
        <w:t xml:space="preserve">Macro-economic Assessment:</w:t>
      </w:r>
      <w:r>
        <w:t xml:space="preserve"> </w:t>
      </w:r>
      <w:r>
        <w:t xml:space="preserve">Analyzing inflation trends in Ethiopia Addis Ababa to forecast raw material cost increases over the next five years.</w:t>
      </w:r>
    </w:p>
    <w:p>
      <w:pPr>
        <w:numPr>
          <w:ilvl w:val="0"/>
          <w:numId w:val="1003"/>
        </w:numPr>
        <w:pStyle w:val="Compact"/>
      </w:pPr>
      <w:r>
        <w:t xml:space="preserve">Currency Exposure:Evaluating the risk of importing machinery using foreign currency and recommending a mix of local and international loans to mitigate exchange rate risks.</w:t>
      </w:r>
    </w:p>
    <w:p>
      <w:pPr>
        <w:numPr>
          <w:ilvl w:val="0"/>
          <w:numId w:val="1003"/>
        </w:numPr>
        <w:pStyle w:val="Compact"/>
      </w:pPr>
      <w:r>
        <w:rPr>
          <w:bCs/>
          <w:b/>
        </w:rPr>
        <w:t xml:space="preserve">Sensitivity Analysis:</w:t>
      </w:r>
      <w:r>
        <w:t xml:space="preserve"> </w:t>
      </w:r>
      <w:r>
        <w:t xml:space="preserve">Creating models to show how the project’s internal rate of return (IRR) changes under different scenarios, such as delayed imports or power outages—a common infrastructure challenge in Ethiopia Addis Ababa.</w:t>
      </w:r>
    </w:p>
    <w:p>
      <w:pPr>
        <w:pStyle w:val="FirstParagraph"/>
      </w:pPr>
      <w:r>
        <w:t xml:space="preserve">The result was a refined capital structure that secured funding from both a local commercial bank and an international development fund, ensuring the expansion proceeded despite initial economic headwinds. This example underscores how the Financial Analyst acts as a risk mitigator and growth enabler in Ethiopia Addis Ababa.</w:t>
      </w:r>
    </w:p>
    <w:bookmarkEnd w:id="29"/>
    <w:bookmarkStart w:id="30" w:name="vii.-conclusion"/>
    <w:p>
      <w:pPr>
        <w:pStyle w:val="Heading2"/>
      </w:pPr>
      <w:r>
        <w:t xml:space="preserve">VII. Conclusion</w:t>
      </w:r>
    </w:p>
    <w:p>
      <w:pPr>
        <w:pStyle w:val="FirstParagraph"/>
      </w:pPr>
      <w:r>
        <w:t xml:space="preserve">The role of the Financial Analyst is pivotal to the continued economic ascent of Ethiopia Addis Ababa. As this city cements its status as a regional commercial hub, the demand for high-quality financial analysis will only intensify. Success in this field requires more than just technical proficiency; it demands a deep understanding of the unique socio-economic fabric of Ethiopia Addis Ababa.</w:t>
      </w:r>
    </w:p>
    <w:p>
      <w:pPr>
        <w:pStyle w:val="BodyText"/>
      </w:pPr>
      <w:r>
        <w:t xml:space="preserve">For professionals aspiring to excel in this domain, continuous learning regarding local regulatory changes, inflation dynamics, and digital transformation is essential. For organizations based in Ethiopia Addis Ababa, investing in top-tier Financial Analyst talent is not merely an administrative necessity but a strategic imperative for long-term sustainability and competitiveness.</w:t>
      </w:r>
    </w:p>
    <w:p>
      <w:pPr>
        <w:pStyle w:val="BodyText"/>
      </w:pPr>
      <w:r>
        <w:t xml:space="preserve">In conclusion, the Financial Analyst serves as the vital link between potential and performance in the dynamic landscape of Ethiopia Addis Ababa. By mastering both global financial standards and local contextual realities, these professionals drive the economic narrative forward, ensuring that growth is not only achieved but sustained.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Financial Analyst in Ethiopia Addis Ababa</dc:title>
  <dc:creator/>
  <cp:keywords/>
  <dcterms:created xsi:type="dcterms:W3CDTF">2026-07-29T08:48:30Z</dcterms:created>
  <dcterms:modified xsi:type="dcterms:W3CDTF">2026-07-29T08:48:30Z</dcterms:modified>
</cp:coreProperties>
</file>

<file path=docProps/custom.xml><?xml version="1.0" encoding="utf-8"?>
<Properties xmlns="http://schemas.openxmlformats.org/officeDocument/2006/custom-properties" xmlns:vt="http://schemas.openxmlformats.org/officeDocument/2006/docPropsVTypes"/>
</file>