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Lyon</w:t>
      </w:r>
    </w:p>
    <w:bookmarkStart w:id="32" w:name="X24930330be2c2c20c0bbded63b92aee16eef1ad"/>
    <w:p>
      <w:pPr>
        <w:pStyle w:val="Heading1"/>
      </w:pPr>
      <w:r>
        <w:t xml:space="preserve">Case Study: The Evolution and Impact of the Financial Analyst in France Lyon</w:t>
      </w:r>
    </w:p>
    <w:p>
      <w:pPr>
        <w:pStyle w:val="FirstParagraph"/>
      </w:pPr>
      <w:r>
        <w:rPr>
          <w:bCs/>
          <w:b/>
        </w:rPr>
        <w:t xml:space="preserve">Date:</w:t>
      </w:r>
      <w:r>
        <w:t xml:space="preserve"> </w:t>
      </w:r>
      <w:r>
        <w:t xml:space="preserve">October 24, 2023</w:t>
      </w:r>
      <w:r>
        <w:br/>
      </w:r>
      <w:r>
        <w:rPr>
          <w:bCs/>
          <w:b/>
        </w:rPr>
        <w:t xml:space="preserve">Region Focus:</w:t>
      </w:r>
      <w:r>
        <w:t xml:space="preserve"> France Lyon and Greater Auvergne-Rhône-Alpes</w:t>
      </w:r>
    </w:p>
    <w:bookmarkStart w:id="20" w:name="executive-summary"/>
    <w:p>
      <w:pPr>
        <w:pStyle w:val="Heading2"/>
      </w:pPr>
      <w:r>
        <w:t xml:space="preserve">Executive Summary</w:t>
      </w:r>
    </w:p>
    <w:p>
      <w:pPr>
        <w:pStyle w:val="FirstParagraph"/>
      </w:pPr>
      <w:r>
        <w:t xml:space="preserve">In the dynamic economic landscape of modern Europe, few cities exemplify the convergence of historical industrial strength and cutting-edge technological innovation quite like</w:t>
      </w:r>
      <w:r>
        <w:t xml:space="preserve"> </w:t>
      </w:r>
      <w:r>
        <w:rPr>
          <w:bCs/>
          <w:b/>
        </w:rPr>
        <w:t xml:space="preserve">France Lyon</w:t>
      </w:r>
      <w:r>
        <w:t xml:space="preserve">. This case study examines the critical role of the Financial Analyst within this specific geographic and economic context. It explores how professionals in</w:t>
      </w:r>
      <w:r>
        <w:t xml:space="preserve"> </w:t>
      </w:r>
      <w:r>
        <w:rPr>
          <w:bCs/>
          <w:b/>
        </w:rPr>
        <w:t xml:space="preserve">France Lyon</w:t>
      </w:r>
      <w:r>
        <w:t xml:space="preserve"> </w:t>
      </w:r>
      <w:r>
        <w:t xml:space="preserve">navigate complex regulatory environments, leverage local industry strengths such as biotechnology and digital services, and adapt to the evolving demands of global finance. The analysis highlights that a Financial Analyst in this region is not merely a number-cruncher but a strategic partner essential for navigating the unique fiscal ecosystem of</w:t>
      </w:r>
      <w:r>
        <w:t xml:space="preserve"> </w:t>
      </w:r>
      <w:r>
        <w:rPr>
          <w:bCs/>
          <w:b/>
        </w:rPr>
        <w:t xml:space="preserve">France Lyon</w:t>
      </w:r>
      <w:r>
        <w:t xml:space="preserve">.</w:t>
      </w:r>
    </w:p>
    <w:bookmarkEnd w:id="20"/>
    <w:bookmarkStart w:id="21" w:name="X88e22e9c3bef545a897e327e2f0558a0817a2e4"/>
    <w:p>
      <w:pPr>
        <w:pStyle w:val="Heading2"/>
      </w:pPr>
      <w:r>
        <w:t xml:space="preserve">1. Contextual Background: The Economic Landscape of France Lyon</w:t>
      </w:r>
    </w:p>
    <w:p>
      <w:pPr>
        <w:pStyle w:val="FirstParagraph"/>
      </w:pPr>
      <w:r>
        <w:t xml:space="preserve">To understand the specific duties and challenges faced by a Financial Analyst, one must first appreciate the economic engine of</w:t>
      </w:r>
      <w:r>
        <w:t xml:space="preserve"> </w:t>
      </w:r>
      <w:r>
        <w:rPr>
          <w:bCs/>
          <w:b/>
        </w:rPr>
        <w:t xml:space="preserve">France Lyon</w:t>
      </w:r>
      <w:r>
        <w:t xml:space="preserve">. Historically known as the "capital of Gaul" and a hub for silk manufacturing,</w:t>
      </w:r>
      <w:r>
        <w:t xml:space="preserve"> </w:t>
      </w:r>
      <w:r>
        <w:rPr>
          <w:bCs/>
          <w:b/>
        </w:rPr>
        <w:t xml:space="preserve">France Lyon</w:t>
      </w:r>
      <w:r>
        <w:t xml:space="preserve"> </w:t>
      </w:r>
      <w:r>
        <w:t xml:space="preserve">has successfully transformed into a premier business destination in Europe. The region is characterized by:</w:t>
      </w:r>
    </w:p>
    <w:p>
      <w:pPr>
        <w:numPr>
          <w:ilvl w:val="0"/>
          <w:numId w:val="1001"/>
        </w:numPr>
        <w:pStyle w:val="Compact"/>
      </w:pPr>
      <w:r>
        <w:rPr>
          <w:bCs/>
          <w:b/>
        </w:rPr>
        <w:t xml:space="preserve">Diversified Industry Base:</w:t>
      </w:r>
      <w:r>
        <w:t xml:space="preserve"> Beyond traditional services,</w:t>
      </w:r>
      <w:r>
        <w:t xml:space="preserve"> </w:t>
      </w:r>
      <w:r>
        <w:rPr>
          <w:bCs/>
          <w:b/>
        </w:rPr>
        <w:t xml:space="preserve">France Lyon</w:t>
      </w:r>
      <w:r>
        <w:t xml:space="preserve"> </w:t>
      </w:r>
      <w:r>
        <w:t xml:space="preserve">is a global leader in the life sciences and biotechnology sectors, particularly around the Parc de la Gerland. This requires Financial Analysts to possess specialized knowledge of R&amp;D tax credits and long-term investment cycles.</w:t>
      </w:r>
    </w:p>
    <w:p>
      <w:pPr>
        <w:numPr>
          <w:ilvl w:val="0"/>
          <w:numId w:val="1001"/>
        </w:numPr>
        <w:pStyle w:val="Compact"/>
      </w:pPr>
      <w:r>
        <w:rPr>
          <w:bCs/>
          <w:b/>
        </w:rPr>
        <w:t xml:space="preserve">Digital Hub Status:</w:t>
      </w:r>
      <w:r>
        <w:t xml:space="preserve"> </w:t>
      </w:r>
      <w:r>
        <w:rPr>
          <w:bCs/>
          <w:b/>
        </w:rPr>
        <w:t xml:space="preserve">France Lyon</w:t>
      </w:r>
      <w:r>
        <w:t xml:space="preserve"> has emerged as a major tech hub, hosting numerous startups and scale-ups. This growth necessitates analysts skilled in venture capital modeling, cash-flow forecasting for high-growth entities, and equity valuation.</w:t>
      </w:r>
    </w:p>
    <w:p>
      <w:pPr>
        <w:numPr>
          <w:ilvl w:val="0"/>
          <w:numId w:val="1001"/>
        </w:numPr>
        <w:pStyle w:val="Compact"/>
      </w:pPr>
      <w:r>
        <w:rPr>
          <w:bCs/>
          <w:b/>
        </w:rPr>
        <w:t xml:space="preserve">Strategic Location:</w:t>
      </w:r>
      <w:r>
        <w:t xml:space="preserve"> Situated centrally in Europe with excellent logistics infrastructure connecting to Italy and Germany, businesses in</w:t>
      </w:r>
      <w:r>
        <w:t xml:space="preserve"> </w:t>
      </w:r>
      <w:r>
        <w:rPr>
          <w:bCs/>
          <w:b/>
        </w:rPr>
        <w:t xml:space="preserve">France Lyon</w:t>
      </w:r>
      <w:r>
        <w:t xml:space="preserve"> often engage in cross-border transactions. Consequently, the Financial Analyst must be proficient in multi-currency risk management and international tax compliance.</w:t>
      </w:r>
    </w:p>
    <w:bookmarkEnd w:id="21"/>
    <w:bookmarkStart w:id="24" w:name="X8d8e788fcb5e5fe6d5383569e2d49fdc845e44f"/>
    <w:p>
      <w:pPr>
        <w:pStyle w:val="Heading2"/>
      </w:pPr>
      <w:r>
        <w:t xml:space="preserve">2. The Profile of a Modern Financial Analyst in France Lyon</w:t>
      </w:r>
    </w:p>
    <w:p>
      <w:pPr>
        <w:pStyle w:val="FirstParagraph"/>
      </w:pPr>
      <w:r>
        <w:t xml:space="preserve">The role of the</w:t>
      </w:r>
      <w:r>
        <w:t xml:space="preserve"> </w:t>
      </w:r>
      <w:r>
        <w:rPr>
          <w:bCs/>
          <w:b/>
        </w:rPr>
        <w:t xml:space="preserve">Financial Analyst</w:t>
      </w:r>
      <w:r>
        <w:t xml:space="preserve"> in</w:t>
      </w:r>
      <w:r>
        <w:t xml:space="preserve"> </w:t>
      </w:r>
      <w:r>
        <w:rPr>
          <w:bCs/>
          <w:b/>
        </w:rPr>
        <w:t xml:space="preserve">France Lyon</w:t>
      </w:r>
      <w:r>
        <w:t xml:space="preserve"> differs subtly from its counterparts in London or New York due to local regulatory frameworks and corporate culture. A typical case subject, let us call him "Jean," works for a mid-sized manufacturing firm headquartered in the 7th arrondissement of</w:t>
      </w:r>
      <w:r>
        <w:t xml:space="preserve"> </w:t>
      </w:r>
      <w:r>
        <w:rPr>
          <w:bCs/>
          <w:b/>
        </w:rPr>
        <w:t xml:space="preserve">France Lyon</w:t>
      </w:r>
      <w:r>
        <w:t xml:space="preserve">. Jean’s profile reflects the hybrid nature of the role:</w:t>
      </w:r>
    </w:p>
    <w:bookmarkStart w:id="22" w:name="technical-proficiency"/>
    <w:p>
      <w:pPr>
        <w:pStyle w:val="Heading3"/>
      </w:pPr>
      <w:r>
        <w:t xml:space="preserve">2.1 Technical Proficiency</w:t>
      </w:r>
    </w:p>
    <w:p>
      <w:pPr>
        <w:pStyle w:val="FirstParagraph"/>
      </w:pPr>
      <w:r>
        <w:t xml:space="preserve">Jean utilizes advanced Excel modeling, SQL for data extraction, and Power BI for visualization. However, in</w:t>
      </w:r>
      <w:r>
        <w:t xml:space="preserve"> </w:t>
      </w:r>
      <w:r>
        <w:rPr>
          <w:bCs/>
          <w:b/>
        </w:rPr>
        <w:t xml:space="preserve">France Lyon</w:t>
      </w:r>
      <w:r>
        <w:t xml:space="preserve">, proficiency in specific local software integrated with French accounting standards (Plan Comptable Général) is crucial. Unlike pure market-driven economies, the integration of regulatory reporting tools within financial analysis is a key differentiator for analysts working in</w:t>
      </w:r>
      <w:r>
        <w:t xml:space="preserve"> </w:t>
      </w:r>
      <w:r>
        <w:rPr>
          <w:bCs/>
          <w:b/>
        </w:rPr>
        <w:t xml:space="preserve">France Lyon</w:t>
      </w:r>
      <w:r>
        <w:t xml:space="preserve">.</w:t>
      </w:r>
    </w:p>
    <w:bookmarkEnd w:id="22"/>
    <w:bookmarkStart w:id="23" w:name="regulatory-and-compliance-expertise"/>
    <w:p>
      <w:pPr>
        <w:pStyle w:val="Heading3"/>
      </w:pPr>
      <w:r>
        <w:t xml:space="preserve">2.2 Regulatory and Compliance Expertise</w:t>
      </w:r>
    </w:p>
    <w:p>
      <w:pPr>
        <w:pStyle w:val="FirstParagraph"/>
      </w:pPr>
      <w:r>
        <w:t xml:space="preserve">A significant portion of Jean’s time is dedicated to understanding the nuances of French tax law. This includes navigating the</w:t>
      </w:r>
      <w:r>
        <w:t xml:space="preserve"> </w:t>
      </w:r>
      <w:r>
        <w:rPr>
          <w:iCs/>
          <w:i/>
        </w:rPr>
        <w:t xml:space="preserve">Circulaire de la Direction Générale des Finances Publiques</w:t>
      </w:r>
      <w:r>
        <w:t xml:space="preserve">. The Financial Analyst must ensure that financial models account for specific French social charges, corporate tax incentives for employment in certain zones, and strict compliance with GDPR regarding financial data handling. This regulatory depth is a hallmark of the</w:t>
      </w:r>
      <w:r>
        <w:t xml:space="preserve"> </w:t>
      </w:r>
      <w:r>
        <w:rPr>
          <w:bCs/>
          <w:b/>
        </w:rPr>
        <w:t xml:space="preserve">Financial Analyst</w:t>
      </w:r>
      <w:r>
        <w:t xml:space="preserve"> role in</w:t>
      </w:r>
      <w:r>
        <w:t xml:space="preserve"> </w:t>
      </w:r>
      <w:r>
        <w:rPr>
          <w:bCs/>
          <w:b/>
        </w:rPr>
        <w:t xml:space="preserve">France Lyon</w:t>
      </w:r>
      <w:r>
        <w:t xml:space="preserve">.</w:t>
      </w:r>
    </w:p>
    <w:bookmarkEnd w:id="23"/>
    <w:bookmarkEnd w:id="24"/>
    <w:bookmarkStart w:id="28" w:name="X308127eb0e50b2e42a610decfebb0ed057b31bb"/>
    <w:p>
      <w:pPr>
        <w:pStyle w:val="Heading2"/>
      </w:pPr>
      <w:r>
        <w:t xml:space="preserve">3. Case Scenario: Strategic Cost Optimization Initiative</w:t>
      </w:r>
    </w:p>
    <w:p>
      <w:pPr>
        <w:pStyle w:val="FirstParagraph"/>
      </w:pPr>
      <w:r>
        <w:t xml:space="preserve">In Q3 2023, the company Jean works for faced margin compression due to rising energy costs across Europe. The Board of Directors, located in</w:t>
      </w:r>
      <w:r>
        <w:t xml:space="preserve"> </w:t>
      </w:r>
      <w:r>
        <w:rPr>
          <w:bCs/>
          <w:b/>
        </w:rPr>
        <w:t xml:space="preserve">France Lyon</w:t>
      </w:r>
      <w:r>
        <w:t xml:space="preserve">, tasked the Finance Department with identifying a 15% cost reduction without compromising operational capacity. This section details how the</w:t>
      </w:r>
      <w:r>
        <w:t xml:space="preserve"> </w:t>
      </w:r>
      <w:r>
        <w:rPr>
          <w:bCs/>
          <w:b/>
        </w:rPr>
        <w:t xml:space="preserve">Financial Analyst</w:t>
      </w:r>
      <w:r>
        <w:t xml:space="preserve"> addressed this challenge.</w:t>
      </w:r>
    </w:p>
    <w:bookmarkStart w:id="25" w:name="data-gathering-and-segmentation"/>
    <w:p>
      <w:pPr>
        <w:pStyle w:val="Heading3"/>
      </w:pPr>
      <w:r>
        <w:t xml:space="preserve">3.1 Data Gathering and Segmentation</w:t>
      </w:r>
    </w:p>
    <w:p>
      <w:pPr>
        <w:pStyle w:val="FirstParagraph"/>
      </w:pPr>
      <w:r>
        <w:t xml:space="preserve">The</w:t>
      </w:r>
      <w:r>
        <w:t xml:space="preserve"> </w:t>
      </w:r>
      <w:r>
        <w:rPr>
          <w:bCs/>
          <w:b/>
        </w:rPr>
        <w:t xml:space="preserve">Financial Analyst</w:t>
      </w:r>
      <w:r>
        <w:t xml:space="preserve"> began by segmenting costs across the various departments of the business in</w:t>
      </w:r>
      <w:r>
        <w:t xml:space="preserve"> </w:t>
      </w:r>
      <w:r>
        <w:rPr>
          <w:bCs/>
          <w:b/>
        </w:rPr>
        <w:t xml:space="preserve">France Lyon</w:t>
      </w:r>
      <w:r>
        <w:t xml:space="preserve">. Using historical data, Jean identified that logistics costs, specifically outbound shipping from the Part-Dieu business district, had increased by 20%. Furthermore, energy consumption in production facilities showed inefficient usage patterns during peak tariff hours.</w:t>
      </w:r>
    </w:p>
    <w:bookmarkEnd w:id="25"/>
    <w:bookmarkStart w:id="26" w:name="scenario-modeling"/>
    <w:p>
      <w:pPr>
        <w:pStyle w:val="Heading3"/>
      </w:pPr>
      <w:r>
        <w:t xml:space="preserve">3.2 Scenario Modeling</w:t>
      </w:r>
    </w:p>
    <w:p>
      <w:pPr>
        <w:pStyle w:val="FirstParagraph"/>
      </w:pPr>
      <w:r>
        <w:t xml:space="preserve">Jean developed three financial scenarios:</w:t>
      </w:r>
    </w:p>
    <w:p>
      <w:pPr>
        <w:numPr>
          <w:ilvl w:val="0"/>
          <w:numId w:val="1002"/>
        </w:numPr>
        <w:pStyle w:val="Compact"/>
      </w:pPr>
      <w:r>
        <w:rPr>
          <w:bCs/>
          <w:b/>
        </w:rPr>
        <w:t xml:space="preserve">Austerity Mode:</w:t>
      </w:r>
      <w:r>
        <w:t xml:space="preserve"> Immediate 10% cut across all discretionary spending. This was projected to save only 5%.</w:t>
      </w:r>
    </w:p>
    <w:p>
      <w:pPr>
        <w:numPr>
          <w:ilvl w:val="0"/>
          <w:numId w:val="1002"/>
        </w:numPr>
        <w:pStyle w:val="Compact"/>
      </w:pPr>
      <w:r>
        <w:rPr>
          <w:bCs/>
          <w:b/>
        </w:rPr>
        <w:t xml:space="preserve">Operational Restructuring:</w:t>
      </w:r>
      <w:r>
        <w:t xml:space="preserve"> Renegotiating supplier contracts and shifting production shifts to off-peak hours. This required complex modeling of labor laws in</w:t>
      </w:r>
      <w:r>
        <w:t xml:space="preserve"> </w:t>
      </w:r>
      <w:r>
        <w:rPr>
          <w:bCs/>
          <w:b/>
        </w:rPr>
        <w:t xml:space="preserve">France Lyon</w:t>
      </w:r>
      <w:r>
        <w:t xml:space="preserve"> and associated severance or shift-differential costs.</w:t>
      </w:r>
    </w:p>
    <w:p>
      <w:pPr>
        <w:numPr>
          <w:ilvl w:val="0"/>
          <w:numId w:val="1002"/>
        </w:numPr>
        <w:pStyle w:val="Compact"/>
      </w:pPr>
      <w:r>
        <w:rPr>
          <w:bCs/>
          <w:b/>
        </w:rPr>
        <w:t xml:space="preserve">Hybrid Approach:</w:t>
      </w:r>
      <w:r>
        <w:t xml:space="preserve"> A combination of targeted operational efficiencies and strategic outsourcing of non-core logistics functions to providers specializing in the Auvergne-Rhône-Alpes corridor.</w:t>
      </w:r>
    </w:p>
    <w:bookmarkEnd w:id="26"/>
    <w:bookmarkStart w:id="27" w:name="stakeholder-engagement"/>
    <w:p>
      <w:pPr>
        <w:pStyle w:val="Heading3"/>
      </w:pPr>
      <w:r>
        <w:t xml:space="preserve">3.3 Stakeholder Engagement</w:t>
      </w:r>
    </w:p>
    <w:p>
      <w:pPr>
        <w:pStyle w:val="FirstParagraph"/>
      </w:pPr>
      <w:r>
        <w:t xml:space="preserve">A critical aspect of the role for a</w:t>
      </w:r>
      <w:r>
        <w:t xml:space="preserve"> </w:t>
      </w:r>
      <w:r>
        <w:rPr>
          <w:bCs/>
          <w:b/>
        </w:rPr>
        <w:t xml:space="preserve">Financial Analyst</w:t>
      </w:r>
      <w:r>
        <w:t xml:space="preserve"> in</w:t>
      </w:r>
      <w:r>
        <w:t xml:space="preserve"> </w:t>
      </w:r>
      <w:r>
        <w:rPr>
          <w:bCs/>
          <w:b/>
        </w:rPr>
        <w:t xml:space="preserve">France Lyon</w:t>
      </w:r>
      <w:r>
        <w:t xml:space="preserve"> is communication. Jean presented these findings to the executive team, translating complex financial data into actionable business insights. He highlighted how the Hybrid Approach not only met the 15% target but also improved long-term sustainability metrics, appealing to investors focused on ESG (Environmental, Social, and Governance) criteria—a growing concern for companies operating in</w:t>
      </w:r>
      <w:r>
        <w:t xml:space="preserve"> </w:t>
      </w:r>
      <w:r>
        <w:rPr>
          <w:bCs/>
          <w:b/>
        </w:rPr>
        <w:t xml:space="preserve">France Lyon</w:t>
      </w:r>
      <w:r>
        <w:t xml:space="preserve">.</w:t>
      </w:r>
    </w:p>
    <w:bookmarkEnd w:id="27"/>
    <w:bookmarkEnd w:id="28"/>
    <w:bookmarkStart w:id="29" w:name="challenges-specific-to-the-region"/>
    <w:p>
      <w:pPr>
        <w:pStyle w:val="Heading2"/>
      </w:pPr>
      <w:r>
        <w:t xml:space="preserve">4. Challenges Specific to the Region</w:t>
      </w:r>
    </w:p>
    <w:p>
      <w:pPr>
        <w:pStyle w:val="FirstParagraph"/>
      </w:pPr>
      <w:r>
        <w:t xml:space="preserve">The implementation phase revealed specific challenges inherent to the role of a Financial Analyst in</w:t>
      </w:r>
      <w:r>
        <w:t xml:space="preserve"> </w:t>
      </w:r>
      <w:r>
        <w:rPr>
          <w:bCs/>
          <w:b/>
        </w:rPr>
        <w:t xml:space="preserve">France Lyon</w:t>
      </w:r>
      <w:r>
        <w:t xml:space="preserve">:</w:t>
      </w:r>
    </w:p>
    <w:p>
      <w:pPr>
        <w:numPr>
          <w:ilvl w:val="0"/>
          <w:numId w:val="1003"/>
        </w:numPr>
        <w:pStyle w:val="Compact"/>
      </w:pPr>
      <w:r>
        <w:rPr>
          <w:bCs/>
          <w:b/>
        </w:rPr>
        <w:t xml:space="preserve">Talent Acquisition:</w:t>
      </w:r>
      <w:r>
        <w:t xml:space="preserve"> While</w:t>
      </w:r>
      <w:r>
        <w:t xml:space="preserve"> </w:t>
      </w:r>
      <w:r>
        <w:rPr>
          <w:bCs/>
          <w:b/>
        </w:rPr>
        <w:t xml:space="preserve">France Lyon</w:t>
      </w:r>
      <w:r>
        <w:t xml:space="preserve"> has a strong university system (such as Université Lyon 1 and École Normale Supérieure de Lyon), there is high competition for data-literate finance professionals. The Financial Analyst must often mentor junior staff, blurring the lines between analysis and management.</w:t>
      </w:r>
    </w:p>
    <w:p>
      <w:pPr>
        <w:numPr>
          <w:ilvl w:val="0"/>
          <w:numId w:val="1003"/>
        </w:numPr>
        <w:pStyle w:val="Compact"/>
      </w:pPr>
      <w:r>
        <w:rPr>
          <w:bCs/>
          <w:b/>
        </w:rPr>
        <w:t xml:space="preserve">Cultural Nuances:</w:t>
      </w:r>
      <w:r>
        <w:t xml:space="preserve"> French corporate culture in</w:t>
      </w:r>
      <w:r>
        <w:t xml:space="preserve"> </w:t>
      </w:r>
      <w:r>
        <w:rPr>
          <w:bCs/>
          <w:b/>
        </w:rPr>
        <w:t xml:space="preserve">France Lyon</w:t>
      </w:r>
      <w:r>
        <w:t xml:space="preserve"> tends to be hierarchical. Presenting counter-intuitive financial findings requires diplomatic precision. The Financial Analyst must build trust over time, demonstrating not just numerical accuracy but also a deep understanding of the company’s strategic heritage.</w:t>
      </w:r>
    </w:p>
    <w:p>
      <w:pPr>
        <w:numPr>
          <w:ilvl w:val="0"/>
          <w:numId w:val="1003"/>
        </w:numPr>
        <w:pStyle w:val="Compact"/>
      </w:pPr>
      <w:r>
        <w:rPr>
          <w:bCs/>
          <w:b/>
        </w:rPr>
        <w:t xml:space="preserve">Digital Transformation:</w:t>
      </w:r>
      <w:r>
        <w:t xml:space="preserve"> Many traditional firms in</w:t>
      </w:r>
      <w:r>
        <w:t xml:space="preserve"> </w:t>
      </w:r>
      <w:r>
        <w:rPr>
          <w:bCs/>
          <w:b/>
        </w:rPr>
        <w:t xml:space="preserve">France Lyon</w:t>
      </w:r>
      <w:r>
        <w:t xml:space="preserve"> are undergoing digital transformation. The Financial Analyst acts as a bridge between IT and Finance, ensuring that new ERP systems accurately reflect local regulatory requirements.</w:t>
      </w:r>
    </w:p>
    <w:bookmarkEnd w:id="29"/>
    <w:bookmarkStart w:id="30" w:name="outcomes-and-impact-analysis"/>
    <w:p>
      <w:pPr>
        <w:pStyle w:val="Heading2"/>
      </w:pPr>
      <w:r>
        <w:t xml:space="preserve">5. Outcomes and Impact Analysis</w:t>
      </w:r>
    </w:p>
    <w:p>
      <w:pPr>
        <w:pStyle w:val="FirstParagraph"/>
      </w:pPr>
      <w:r>
        <w:t xml:space="preserve">The Hybrid Approach recommended by the</w:t>
      </w:r>
      <w:r>
        <w:t xml:space="preserve"> </w:t>
      </w:r>
      <w:r>
        <w:rPr>
          <w:bCs/>
          <w:b/>
        </w:rPr>
        <w:t xml:space="preserve">Financial Analyst</w:t>
      </w:r>
      <w:r>
        <w:t xml:space="preserve"> was implemented in Q4 2023. By year-end, the company achieved a 16% reduction in operational costs. More importantly, the initiative improved cash flow visibility, allowing</w:t>
      </w:r>
      <w:r>
        <w:t xml:space="preserve"> </w:t>
      </w:r>
      <w:r>
        <w:rPr>
          <w:bCs/>
          <w:b/>
        </w:rPr>
        <w:t xml:space="preserve">France Lyon</w:t>
      </w:r>
      <w:r>
        <w:t xml:space="preserve">-based leadership to make informed decisions regarding expansion into the Swiss market.</w:t>
      </w:r>
    </w:p>
    <w:p>
      <w:pPr>
        <w:pStyle w:val="BodyText"/>
      </w:pPr>
      <w:r>
        <w:t xml:space="preserve">The success of this case study underscores that the value of a Financial Analyst extends beyond reporting past performance. In</w:t>
      </w:r>
      <w:r>
        <w:t xml:space="preserve"> </w:t>
      </w:r>
      <w:r>
        <w:rPr>
          <w:bCs/>
          <w:b/>
        </w:rPr>
        <w:t xml:space="preserve">France Lyon</w:t>
      </w:r>
      <w:r>
        <w:t xml:space="preserve">, it is about predictive accuracy, regulatory navigation, and strategic alignment. The analyst became a key advisor in sustaining the competitiveness of businesses in this vibrant region.</w:t>
      </w:r>
    </w:p>
    <w:bookmarkEnd w:id="30"/>
    <w:bookmarkStart w:id="31" w:name="conclusion"/>
    <w:p>
      <w:pPr>
        <w:pStyle w:val="Heading2"/>
      </w:pPr>
      <w:r>
        <w:t xml:space="preserve">Conclusion</w:t>
      </w:r>
    </w:p>
    <w:p>
      <w:pPr>
        <w:pStyle w:val="FirstParagraph"/>
      </w:pPr>
      <w:r>
        <w:t xml:space="preserve">This case study illustrates that the role of a Financial Analyst in</w:t>
      </w:r>
      <w:r>
        <w:t xml:space="preserve"> </w:t>
      </w:r>
      <w:r>
        <w:rPr>
          <w:bCs/>
          <w:b/>
        </w:rPr>
        <w:t xml:space="preserve">France Lyon</w:t>
      </w:r>
      <w:r>
        <w:t xml:space="preserve"> is multifaceted and indispensable. It requires a unique blend of technical financial acumen, deep knowledge of French regulatory frameworks, and soft skills tailored to the local corporate culture. As</w:t>
      </w:r>
      <w:r>
        <w:t xml:space="preserve"> </w:t>
      </w:r>
      <w:r>
        <w:rPr>
          <w:bCs/>
          <w:b/>
        </w:rPr>
        <w:t xml:space="preserve">France Lyon</w:t>
      </w:r>
      <w:r>
        <w:t xml:space="preserve"> continues to solidify its position as a European hub for innovation and industry, the demand for sophisticated Financial Analysts who can bridge data with strategy will only grow.</w:t>
      </w:r>
    </w:p>
    <w:p>
      <w:pPr>
        <w:pStyle w:val="BodyText"/>
      </w:pPr>
      <w:r>
        <w:t xml:space="preserve">For organizations operating in</w:t>
      </w:r>
      <w:r>
        <w:t xml:space="preserve"> </w:t>
      </w:r>
      <w:r>
        <w:rPr>
          <w:bCs/>
          <w:b/>
        </w:rPr>
        <w:t xml:space="preserve">France Lyon</w:t>
      </w:r>
      <w:r>
        <w:t xml:space="preserve">, investing in high-caliber financial analysis is not merely an administrative necessity but a strategic imperative. The ability to interpret complex financial data within the context of local and international markets defines the successful Financial Analyst in this dynamic region. Future developments will likely see these roles becoming even more integrated with data science and sustainability reporting, further elevating their importance in the economic fabric of</w:t>
      </w:r>
      <w:r>
        <w:t xml:space="preserve"> </w:t>
      </w:r>
      <w:r>
        <w:rPr>
          <w:bCs/>
          <w:b/>
        </w:rPr>
        <w:t xml:space="preserve">France Lyon</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France Lyon</dc:title>
  <dc:creator/>
  <dc:language>en</dc:language>
  <cp:keywords/>
  <dcterms:created xsi:type="dcterms:W3CDTF">2026-07-29T07:11:10Z</dcterms:created>
  <dcterms:modified xsi:type="dcterms:W3CDTF">2026-07-29T07:11:10Z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