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Marseille,</w:t>
      </w:r>
      <w:r>
        <w:t xml:space="preserve"> </w:t>
      </w:r>
      <w:r>
        <w:t xml:space="preserve">France</w:t>
      </w:r>
    </w:p>
    <w:bookmarkStart w:id="29" w:name="X4b9cef39b3391ebd8854048ba62e85ecbad117b"/>
    <w:p>
      <w:pPr>
        <w:pStyle w:val="Heading1"/>
      </w:pPr>
      <w:r>
        <w:t xml:space="preserve">Case Study: The Strategic Financial Analyst in Marseille, France</w:t>
      </w:r>
    </w:p>
    <w:p>
      <w:pPr>
        <w:pStyle w:val="FirstParagraph"/>
      </w:pPr>
      <w:r>
        <w:rPr>
          <w:bCs/>
          <w:b/>
        </w:rPr>
        <w:t xml:space="preserve">Ambition and Analysis:</w:t>
      </w:r>
      <w:r>
        <w:br/>
      </w:r>
      <w:r>
        <w:t xml:space="preserve">Navigating the Complexities of the Mediterranean Economy as a Financial Analyst in France.</w:t>
      </w:r>
    </w:p>
    <w:bookmarkStart w:id="20" w:name="executive-summary"/>
    <w:p>
      <w:pPr>
        <w:pStyle w:val="Heading2"/>
      </w:pPr>
      <w:r>
        <w:t xml:space="preserve">1. Executive Summary</w:t>
      </w:r>
    </w:p>
    <w:p>
      <w:pPr>
        <w:pStyle w:val="FirstParagraph"/>
      </w:pPr>
      <w:r>
        <w:t xml:space="preserve">The role of a Financial Analyst is pivotal in driving organizational success through data-driven decision-making, risk management, and strategic planning. However, when this role is situated within the specific economic and cultural context of Marseille, France, it presents a unique set of challenges and opportunities that distinguish it from generic financial analysis roles elsewhere in Europe. This case study examines the position of a Financial Analyst operating in Marseille, focusing on how local industry dynamics—specifically port logistics, renewable energy transitions, and Mediterranean tourism—shape analytical requirements. By analyzing real-world scenarios applicable to this region, we can understand how a Financial Analyst must adapt traditional methodologies to meet the distinct needs of businesses in Southern France.</w:t>
      </w:r>
    </w:p>
    <w:bookmarkEnd w:id="20"/>
    <w:bookmarkStart w:id="21" w:name="X2e9474bbf50d29cbde1d10f4fcdab5bc10e4e49"/>
    <w:p>
      <w:pPr>
        <w:pStyle w:val="Heading2"/>
      </w:pPr>
      <w:r>
        <w:t xml:space="preserve">2. Contextual Background: The Marseille Economic Landscape</w:t>
      </w:r>
    </w:p>
    <w:p>
      <w:pPr>
        <w:pStyle w:val="FirstParagraph"/>
      </w:pPr>
      <w:r>
        <w:t xml:space="preserve">To understand the function of a Financial Analyst in this region, one must first appreciate the economic ecosystem of Marseille. As France’s largest port city and a key gateway to North Africa and Asia, Marseille is not merely a tourist destination; it is an industrial powerhouse. The presence of the Port de Marseille-Fos creates a dense network of logistics, shipping, and supply chain companies. Furthermore, recent government initiatives have pushed for significant growth in green energy technologies in the Bouches-du-Rhône department (where Marseille is located).</w:t>
      </w:r>
      <w:r>
        <w:t xml:space="preserve"> </w:t>
      </w:r>
      <w:r>
        <w:t xml:space="preserve">For a Financial Analyst working here, "France" implies strict adherence to French accounting standards (PCG) and rigorous regulatory compliance under EU directives. Simultaneously, "Marseille" implies a high degree of volatility due to global trade fluctuations and seasonal tourism revenues. The analyst must bridge the gap between national fiscal laws and local market realities.</w:t>
      </w:r>
    </w:p>
    <w:bookmarkEnd w:id="21"/>
    <w:bookmarkStart w:id="25" w:name="X6e3b8a2374bef989246214c6e92da5bc9202127"/>
    <w:p>
      <w:pPr>
        <w:pStyle w:val="Heading2"/>
      </w:pPr>
      <w:r>
        <w:t xml:space="preserve">3. Case Scenario: Green Energy Transition in the Port Zone</w:t>
      </w:r>
    </w:p>
    <w:bookmarkStart w:id="22" w:name="the-challenge"/>
    <w:p>
      <w:pPr>
        <w:pStyle w:val="Heading3"/>
      </w:pPr>
      <w:r>
        <w:t xml:space="preserve">The Challenge</w:t>
      </w:r>
    </w:p>
    <w:p>
      <w:pPr>
        <w:pStyle w:val="FirstParagraph"/>
      </w:pPr>
      <w:r>
        <w:t xml:space="preserve">Consider a mid-sized logistics firm based in the Euroméditerranée district of Marseille. The company, historically reliant on traditional fuel sources for its fleet and warehouse operations, has been awarded a substantial grant from the French government to transition to electric vehicles and solar-powered storage facilities. The CEO has hired a Senior Financial Analyst to evaluate the viability of this project over a five-year horizon.</w:t>
      </w:r>
    </w:p>
    <w:bookmarkEnd w:id="22"/>
    <w:bookmarkStart w:id="23" w:name="the-analysts-approach"/>
    <w:p>
      <w:pPr>
        <w:pStyle w:val="Heading3"/>
      </w:pPr>
      <w:r>
        <w:t xml:space="preserve">The Analyst's Approach</w:t>
      </w:r>
    </w:p>
    <w:p>
      <w:pPr>
        <w:pStyle w:val="FirstParagraph"/>
      </w:pPr>
      <w:r>
        <w:t xml:space="preserve">The Financial Analyst begins by conducting a comprehensive Cost-Benefit Analysis (CBA). However, unlike standard models used in other regions, the analyst must incorporate specific French variables:</w:t>
      </w:r>
    </w:p>
    <w:p>
      <w:pPr>
        <w:numPr>
          <w:ilvl w:val="0"/>
          <w:numId w:val="1001"/>
        </w:numPr>
        <w:pStyle w:val="Compact"/>
      </w:pPr>
      <w:r>
        <w:rPr>
          <w:bCs/>
          <w:b/>
        </w:rPr>
        <w:t xml:space="preserve">Tax Incentives:</w:t>
      </w:r>
      <w:r>
        <w:t xml:space="preserve"> The analyst identifies specific "Crédit Impôt Recherche" (Research Tax Credit) opportunities available to companies investing in green tech innovation within designated zones like Marseille.</w:t>
      </w:r>
    </w:p>
    <w:p>
      <w:pPr>
        <w:numPr>
          <w:ilvl w:val="0"/>
          <w:numId w:val="1001"/>
        </w:numPr>
        <w:pStyle w:val="Compact"/>
      </w:pPr>
      <w:r>
        <w:rPr>
          <w:bCs/>
          <w:b/>
        </w:rPr>
        <w:t xml:space="preserve">Operational Costs: </w:t>
      </w:r>
      <w:r>
        <w:t xml:space="preserve">Marseille’s high humidity and salt air require more frequent maintenance for electrical infrastructure compared to inland French cities. The analyst adjusts depreciation schedules accordingly.</w:t>
      </w:r>
    </w:p>
    <w:p>
      <w:pPr>
        <w:numPr>
          <w:ilvl w:val="0"/>
          <w:numId w:val="1001"/>
        </w:numPr>
        <w:pStyle w:val="Compact"/>
      </w:pPr>
      <w:r>
        <w:rPr>
          <w:bCs/>
          <w:b/>
        </w:rPr>
        <w:t xml:space="preserve">Talent Acquisition: </w:t>
      </w:r>
      <w:r>
        <w:t xml:space="preserve">Hiring specialized engineers in the Marseille labor market requires a budget adjustment due to competitive salaries driven by the tech sector growth in La Canebière area.</w:t>
      </w:r>
    </w:p>
    <w:bookmarkEnd w:id="23"/>
    <w:bookmarkStart w:id="24" w:name="the-outcome"/>
    <w:p>
      <w:pPr>
        <w:pStyle w:val="Heading3"/>
      </w:pPr>
      <w:r>
        <w:t xml:space="preserve">The Outcome</w:t>
      </w:r>
    </w:p>
    <w:p>
      <w:pPr>
        <w:pStyle w:val="FirstParagraph"/>
      </w:pPr>
      <w:r>
        <w:t xml:space="preserve">By accurately modeling these local variables, the Financial Analyst demonstrates that while initial CAPEX (Capital Expenditure) is higher than national averages, long-term OPEX (Operating Expenditure) savings combined with French tax rebates result in a positive Net Present Value (NPV). This analysis convinces the board to proceed, showcasing the critical value of localized financial insight.</w:t>
      </w:r>
    </w:p>
    <w:bookmarkEnd w:id="24"/>
    <w:bookmarkEnd w:id="25"/>
    <w:bookmarkStart w:id="26" w:name="Xe7ad4b6e8b4d82725f8fd810382e5a0b4e42554"/>
    <w:p>
      <w:pPr>
        <w:pStyle w:val="Heading2"/>
      </w:pPr>
      <w:r>
        <w:t xml:space="preserve">4. Strategic Pillars for Financial Analysts in Marseille</w:t>
      </w:r>
    </w:p>
    <w:p>
      <w:pPr>
        <w:pStyle w:val="FirstParagraph"/>
      </w:pPr>
      <w:r>
        <w:t xml:space="preserve">Based on the case scenario above, several key competencies emerge as essential for any Financial Analyst operating in this region:</w:t>
      </w:r>
    </w:p>
    <w:p>
      <w:pPr>
        <w:numPr>
          <w:ilvl w:val="0"/>
          <w:numId w:val="1002"/>
        </w:numPr>
        <w:pStyle w:val="Compact"/>
      </w:pPr>
      <w:r>
        <w:rPr>
          <w:bCs/>
          <w:b/>
        </w:rPr>
        <w:t xml:space="preserve">Multicultural Fluency:</w:t>
      </w:r>
      <w:r>
        <w:t xml:space="preserve"> Marseille is a melting pot of cultures. A Financial Analyst must often communicate with international stakeholders from North Africa, Asia, and within the EU. Understanding cultural nuances in negotiation and reporting is crucial.</w:t>
      </w:r>
    </w:p>
    <w:p>
      <w:pPr>
        <w:numPr>
          <w:ilvl w:val="0"/>
          <w:numId w:val="1002"/>
        </w:numPr>
        <w:pStyle w:val="Compact"/>
      </w:pPr>
      <w:r>
        <w:rPr>
          <w:bCs/>
          <w:b/>
        </w:rPr>
        <w:t xml:space="preserve">Digital Proficiency:</w:t>
      </w:r>
      <w:r>
        <w:t xml:space="preserve"> The "Smart Port" initiative in Marseille relies heavily on big data. An analyst here must be proficient not just in Excel, but in SQL, Python for data scraping of trade volumes, and visualization tools like Power BI to track real-time port efficiency metrics.</w:t>
      </w:r>
    </w:p>
    <w:p>
      <w:pPr>
        <w:numPr>
          <w:ilvl w:val="0"/>
          <w:numId w:val="1002"/>
        </w:numPr>
        <w:pStyle w:val="Compact"/>
      </w:pPr>
      <w:r>
        <w:t xml:space="preserve">Regulatory Agility: </w:t>
      </w:r>
    </w:p>
    <w:bookmarkEnd w:id="26"/>
    <w:bookmarkStart w:id="27" w:name="challenges-and-mitigation-strategies"/>
    <w:p>
      <w:pPr>
        <w:pStyle w:val="Heading2"/>
      </w:pPr>
      <w:r>
        <w:t xml:space="preserve">5. Challenges and Mitigation Strategies</w:t>
      </w:r>
    </w:p>
    <w:p>
      <w:pPr>
        <w:pStyle w:val="FirstParagraph"/>
      </w:pPr>
      <w:r>
        <w:t xml:space="preserve">Despite its potential, being a Financial Analyst in Marseille comes with distinct challenges:</w:t>
      </w:r>
    </w:p>
    <w:p>
      <w:pPr>
        <w:pStyle w:val="BodyText"/>
      </w:pPr>
      <w:r>
        <w:rPr>
          <w:bCs/>
          <w:b/>
        </w:rPr>
        <w:t xml:space="preserve">Bureaucracy: </w:t>
      </w:r>
      <w:r>
        <w:t xml:space="preserve">Navigating French administrative processes can be slow. The analyst must build contingency buffers into cash flow projections to account for potential delays in subsidy disbursements.</w:t>
      </w:r>
    </w:p>
    <w:p>
      <w:pPr>
        <w:pStyle w:val="BodyText"/>
      </w:pPr>
      <w:r>
        <w:rPr>
          <w:bCs/>
          <w:b/>
        </w:rPr>
        <w:t xml:space="preserve">Economic Volatility: </w:t>
      </w:r>
      <w:r>
        <w:t xml:space="preserve">The port city is highly sensitive to global shipping disruptions (e.g., Suez Canal blockages). A robust Financial Analyst will develop stress-test scenarios that simulate extreme supply chain interruptions, ensuring the company remains solvent during downturns.</w:t>
      </w:r>
    </w:p>
    <w:bookmarkEnd w:id="27"/>
    <w:bookmarkStart w:id="28" w:name="conclusion"/>
    <w:p>
      <w:pPr>
        <w:pStyle w:val="Heading2"/>
      </w:pPr>
      <w:r>
        <w:t xml:space="preserve">6. Conclusion</w:t>
      </w:r>
    </w:p>
    <w:p>
      <w:pPr>
        <w:pStyle w:val="FirstParagraph"/>
      </w:pPr>
      <w:r>
        <w:t xml:space="preserve">The role of a Financial Analyst in Marseille, France, extends far beyond number-crunching. It is a strategic function that requires deep contextual understanding of both national fiscal policy and local industrial dynamics. Whether analyzing the financial health of a tourism operator on the Prado or evaluating green infrastructure investments in the port zone, success depends on adaptability.</w:t>
      </w:r>
    </w:p>
    <w:p>
      <w:pPr>
        <w:pStyle w:val="BodyText"/>
      </w:pPr>
      <w:r>
        <w:t xml:space="preserve">For organizations looking to thrive in this vibrant Mediterranean hub, hiring a Financial Analyst who understands these specific nuances is not just an operational necessity—it is a competitive advantage. The modern Financial Analyst in Marseille must be part accountant, part data scientist, and part strategic advisor, capable of translating complex local realities into clear financial insights.</w:t>
      </w:r>
    </w:p>
    <w:p>
      <w:pPr>
        <w:pStyle w:val="BodyText"/>
      </w:pPr>
      <w:r>
        <w:rPr>
          <w:bCs/>
          <w:b/>
        </w:rPr>
        <w:t xml:space="preserve">Note:</w:t>
      </w:r>
      <w:r>
        <w:t xml:space="preserve"> </w:t>
      </w:r>
      <w:r>
        <w:t xml:space="preserve">This case study is for educational purposes to illustrate the responsibilities and contextual factors influencing financial analysis roles in specific geographic markets. Actual job requirements may vary by organization.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Marseille, France</dc:title>
  <dc:creator/>
  <dc:language>en</dc:language>
  <cp:keywords/>
  <dcterms:created xsi:type="dcterms:W3CDTF">2026-07-29T10:28:50Z</dcterms:created>
  <dcterms:modified xsi:type="dcterms:W3CDTF">2026-07-29T10:28:50Z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