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France</w:t>
      </w:r>
      <w:r>
        <w:t xml:space="preserve"> </w:t>
      </w:r>
      <w:r>
        <w:t xml:space="preserve">Paris</w:t>
      </w:r>
    </w:p>
    <w:bookmarkStart w:id="27" w:name="X0b251971143a229e61150d45ecd25b0cf22e638"/>
    <w:p>
      <w:pPr>
        <w:pStyle w:val="Heading1"/>
      </w:pPr>
      <w:r>
        <w:t xml:space="preserve">Case Study Report: The Role of the Financial Analyst in France Paris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Senior Financial Analyst</w:t>
      </w:r>
    </w:p>
    <w:bookmarkStart w:id="20" w:name="executive-summary"/>
    <w:p>
      <w:pPr>
        <w:pStyle w:val="Heading2"/>
      </w:pPr>
      <w:r>
        <w:t xml:space="preserve">1. Executive Summary</w:t>
      </w:r>
    </w:p>
    <w:p>
      <w:pPr>
        <w:pStyle w:val="FirstParagraph"/>
      </w:pPr>
      <w:r>
        <w:t xml:space="preserve">This case study examines the critical function of the Financial Analyst within the dynamic economic ecosystem of France Paris. As one of Europe's leading financial hubs, Paris hosts a dense concentration of multinational corporations, investment banks, and fintech startups operating under a unique regulatory framework defined by French corporate law and European Union directives. The purpose of this document is to elucidate how a skilled Financial Analyst navigates the complexities local market conditions, strict compliance requirements specific to France Paris, and global financial trends to drive strategic decision-making. This analysis highlights that the role extends beyond traditional bookkeeping; it serves as a vital bridge between operational reality and high-level strategic forecasting within the French capital.</w:t>
      </w:r>
    </w:p>
    <w:bookmarkEnd w:id="20"/>
    <w:bookmarkStart w:id="21" w:name="X01688d9a08711caa78404a9b94fa0924d4ecc00"/>
    <w:p>
      <w:pPr>
        <w:pStyle w:val="Heading2"/>
      </w:pPr>
      <w:r>
        <w:t xml:space="preserve">2. Contextual Background: The France Paris Economic Landscape</w:t>
      </w:r>
    </w:p>
    <w:p>
      <w:pPr>
        <w:pStyle w:val="FirstParagraph"/>
      </w:pPr>
      <w:r>
        <w:t xml:space="preserve">To understand the specific duties of a Financial Analyst in this region, one must first appreciate the environment. France Paris is not merely a geographic location but a symbol of financial prestige and regulatory rigor. The city serves as the headquarters for major institutions such as Euronext, Amundi, and numerous subsidiaries of global banking giants. Consequently, the demand for precise financial intelligence is exceptionally high.</w:t>
      </w:r>
    </w:p>
    <w:p>
      <w:pPr>
        <w:pStyle w:val="BodyText"/>
      </w:pPr>
      <w:r>
        <w:t xml:space="preserve">The business culture in France Paris emphasizes long-term stability alongside innovation. Unlike some other global markets that may prioritize quarterly gains above all else, French corporate governance often balances shareholder returns with social responsibility and employee welfare, a concept known as "la raison d'être" recently enshrined in French law. Therefore, the Financial Analyst in this region must be adept at interpreting financial data through a lens that incorporates both profitability metrics and broader sustainability indicators.</w:t>
      </w:r>
    </w:p>
    <w:bookmarkEnd w:id="21"/>
    <w:bookmarkStart w:id="22" w:name="Xff36ddff70db27b5f5fef6af4719183d1f4a822"/>
    <w:p>
      <w:pPr>
        <w:pStyle w:val="Heading2"/>
      </w:pPr>
      <w:r>
        <w:t xml:space="preserve">3. Problem Statement: The Need for Strategic Insight</w:t>
      </w:r>
    </w:p>
    <w:p>
      <w:pPr>
        <w:pStyle w:val="FirstParagraph"/>
      </w:pPr>
      <w:r>
        <w:t xml:space="preserve">In recent years, companies operating in France Paris have faced dual challenges: navigating the post-Brexit realignment of European financial flows and adapting to the digital transformation mandates imposed by EU regulators. A traditional accounting approach is no longer sufficient to address these issues. Organizations require a Financial Analyst who can provide forward-looking insights rather than backward-looking reporting.</w:t>
      </w:r>
    </w:p>
    <w:p>
      <w:pPr>
        <w:pStyle w:val="BodyText"/>
      </w:pPr>
      <w:r>
        <w:t xml:space="preserve">The primary problem addressed in this case study is the gap between raw data collection and actionable strategy. Many firms struggle with fragmented data systems that fail to integrate local French tax implications with global consolidation requirements. The objective is to demonstrate how a specialized Financial Analyst resolves this friction, ensuring compliance while enhancing competitive advantage.</w:t>
      </w:r>
    </w:p>
    <w:bookmarkEnd w:id="22"/>
    <w:bookmarkStart w:id="23" w:name="X0be95b140addae67d5d3d05ab634d8e6789adf5"/>
    <w:p>
      <w:pPr>
        <w:pStyle w:val="Heading2"/>
      </w:pPr>
      <w:r>
        <w:t xml:space="preserve">4. Methodology: Core Responsibilities of the Financial Analyst</w:t>
      </w:r>
    </w:p>
    <w:p>
      <w:pPr>
        <w:pStyle w:val="FirstParagraph"/>
      </w:pPr>
      <w:r>
        <w:t xml:space="preserve">The role of the Financial Analyst in France Paris involves a multifaceted set of responsibilities tailored to local nuances. The following sections detail these core functions:</w:t>
      </w:r>
    </w:p>
    <w:p>
      <w:pPr>
        <w:numPr>
          <w:ilvl w:val="0"/>
          <w:numId w:val="1001"/>
        </w:numPr>
        <w:pStyle w:val="Compact"/>
      </w:pPr>
      <w:r>
        <w:rPr>
          <w:bCs/>
          <w:b/>
        </w:rPr>
        <w:t xml:space="preserve">Regulatory Compliance and Reporting:</w:t>
      </w:r>
    </w:p>
    <w:p>
      <w:pPr>
        <w:numPr>
          <w:ilvl w:val="0"/>
          <w:numId w:val="1001"/>
        </w:numPr>
        <w:pStyle w:val="Compact"/>
      </w:pPr>
      <w:r>
        <w:rPr>
          <w:bCs/>
          <w:b/>
        </w:rPr>
        <w:t xml:space="preserve">Budgeting and Forecasting:</w:t>
      </w:r>
    </w:p>
    <w:p>
      <w:pPr>
        <w:numPr>
          <w:ilvl w:val="0"/>
          <w:numId w:val="1001"/>
        </w:numPr>
        <w:pStyle w:val="Compact"/>
      </w:pPr>
      <w:r>
        <w:rPr>
          <w:bCs/>
          <w:b/>
        </w:rPr>
        <w:t xml:space="preserve">Mergers and Acquisitions (M&amp;A) Support:</w:t>
      </w:r>
    </w:p>
    <w:p>
      <w:pPr>
        <w:numPr>
          <w:ilvl w:val="0"/>
          <w:numId w:val="1001"/>
        </w:numPr>
        <w:pStyle w:val="Compact"/>
      </w:pPr>
      <w:r>
        <w:rPr>
          <w:bCs/>
          <w:b/>
        </w:rPr>
        <w:t xml:space="preserve">Stakeholder Communication:</w:t>
      </w:r>
    </w:p>
    <w:bookmarkEnd w:id="23"/>
    <w:bookmarkStart w:id="24" w:name="Xbdc840caeff9cfab45ee9bc5ced87a5962e8645"/>
    <w:p>
      <w:pPr>
        <w:pStyle w:val="Heading2"/>
      </w:pPr>
      <w:r>
        <w:t xml:space="preserve">5. Case Implementation: A Hypothetical Scenario</w:t>
      </w:r>
    </w:p>
    <w:p>
      <w:pPr>
        <w:pStyle w:val="FirstParagraph"/>
      </w:pPr>
      <w:r>
        <w:rPr>
          <w:bCs/>
          <w:b/>
        </w:rPr>
        <w:t xml:space="preserve">Scenario:</w:t>
      </w:r>
    </w:p>
    <w:p>
      <w:pPr>
        <w:pStyle w:val="BodyText"/>
      </w:pPr>
      <w:r>
        <w:t xml:space="preserve">A mid-sized technology firm headquartered in France Paris, "TechFrancais SAS," faced a 15% decline in operational efficiency due to outdated financial tracking methods. The company needed to expand into the German market but lacked clear visibility into cross-border tax implications and currency risk.</w:t>
      </w:r>
    </w:p>
    <w:p>
      <w:pPr>
        <w:pStyle w:val="BodyText"/>
      </w:pPr>
      <w:r>
        <w:rPr>
          <w:bCs/>
          <w:b/>
        </w:rPr>
        <w:t xml:space="preserve">Intervention:</w:t>
      </w:r>
    </w:p>
    <w:p>
      <w:pPr>
        <w:pStyle w:val="BodyText"/>
      </w:pPr>
      <w:r>
        <w:t xml:space="preserve">A Senior Financial Analyst was engaged to overhaul the financial planning process. The analyst implemented an integrated ERP system that automated compliance reporting for both French and German jurisdictions. Furthermore, they developed a robust hedging strategy to mitigate EUR-DEM currency fluctuations (historically relevant context) or current Eurozone variances.</w:t>
      </w:r>
    </w:p>
    <w:p>
      <w:pPr>
        <w:pStyle w:val="BodyText"/>
      </w:pPr>
      <w:r>
        <w:rPr>
          <w:bCs/>
          <w:b/>
        </w:rPr>
        <w:t xml:space="preserve">Outcome:</w:t>
      </w:r>
    </w:p>
    <w:p>
      <w:pPr>
        <w:pStyle w:val="BodyText"/>
      </w:pPr>
      <w:r>
        <w:t xml:space="preserve">Within six months, TechFrancais SAS achieved a 20% reduction in administrative costs related to compliance. The accurate forecasting model enabled the company to secure favorable financing terms for its expansion into Germany. This case illustrates how the Financial Analyst acts as an architect of stability and growth in France Paris.</w:t>
      </w:r>
    </w:p>
    <w:bookmarkEnd w:id="24"/>
    <w:bookmarkStart w:id="25" w:name="challenges-and-mitigation-strategies"/>
    <w:p>
      <w:pPr>
        <w:pStyle w:val="Heading2"/>
      </w:pPr>
      <w:r>
        <w:t xml:space="preserve">6. Challenges and Mitigation Strategies</w:t>
      </w:r>
    </w:p>
    <w:p>
      <w:pPr>
        <w:pStyle w:val="FirstParagraph"/>
      </w:pPr>
      <w:r>
        <w:t xml:space="preserve">The role is not without challenges. The regulatory environment in France Paris is notoriously complex, with frequent changes in tax legislation and labor laws. A Financial Analyst must engage in continuous professional development to stay abreast of these changes.</w:t>
      </w:r>
    </w:p>
    <w:p>
      <w:pPr>
        <w:pStyle w:val="BodyText"/>
      </w:pPr>
      <w:r>
        <w:t xml:space="preserve">To mitigate this risk, analysts often collaborate closely with legal counsel and external auditors. Additionally, the pressure to meet tight reporting deadlines during the French fiscal year-end can lead to burnout. Effective time management tools and robust team support structures are essential mitigation strategies employed by leading firms in France Paris.</w:t>
      </w:r>
    </w:p>
    <w:bookmarkEnd w:id="25"/>
    <w:bookmarkStart w:id="26" w:name="conclusion"/>
    <w:p>
      <w:pPr>
        <w:pStyle w:val="Heading2"/>
      </w:pPr>
      <w:r>
        <w:t xml:space="preserve">7. Conclusion</w:t>
      </w:r>
    </w:p>
    <w:p>
      <w:pPr>
        <w:pStyle w:val="FirstParagraph"/>
      </w:pPr>
      <w:r>
        <w:t xml:space="preserve">In conclusion, the Financial Analyst is a pivotal figure in the economic machinery of France Paris. Their ability to navigate the intricate web of French regulations, interpret global financial trends, and provide strategic foresight makes them indispensable to modern enterprises. As demonstrated in this case study, success in this role requires a blend of technical accounting expertise, regulatory knowledge specific to France Paris, and soft skills necessary for effective stakeholder management.</w:t>
      </w:r>
    </w:p>
    <w:p>
      <w:pPr>
        <w:pStyle w:val="BodyText"/>
      </w:pPr>
      <w:r>
        <w:t xml:space="preserve">For organizations looking to thrive in the competitive landscape of France Paris, investing in high-quality Financial Analysis is not merely an operational expense but a strategic imperative. The insights generated by these professionals provide the clarity needed to make informed decisions in an increasingly complex global economy.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Analysis in France Paris</dc:title>
  <dc:creator/>
  <dc:language>en</dc:language>
  <cp:keywords/>
  <dcterms:created xsi:type="dcterms:W3CDTF">2026-07-29T15:23:27Z</dcterms:created>
  <dcterms:modified xsi:type="dcterms:W3CDTF">2026-07-29T15:23:27Z</dcterms:modified>
</cp:coreProperties>
</file>

<file path=docProps/custom.xml><?xml version="1.0" encoding="utf-8"?>
<Properties xmlns="http://schemas.openxmlformats.org/officeDocument/2006/custom-properties" xmlns:vt="http://schemas.openxmlformats.org/officeDocument/2006/docPropsVTypes"/>
</file>