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Financial</w:t>
      </w:r>
      <w:r>
        <w:t xml:space="preserve"> </w:t>
      </w:r>
      <w:r>
        <w:t xml:space="preserve">Analyst</w:t>
      </w:r>
      <w:r>
        <w:t xml:space="preserve"> </w:t>
      </w:r>
      <w:r>
        <w:t xml:space="preserve">in</w:t>
      </w:r>
      <w:r>
        <w:t xml:space="preserve"> </w:t>
      </w:r>
      <w:r>
        <w:t xml:space="preserve">Kenya</w:t>
      </w:r>
      <w:r>
        <w:t xml:space="preserve"> </w:t>
      </w:r>
      <w:r>
        <w:t xml:space="preserve">Nairobi</w:t>
      </w:r>
    </w:p>
    <w:bookmarkStart w:id="44" w:name="X011eb4e59035d1127b77b4a00351b82a909e2fd"/>
    <w:p>
      <w:pPr>
        <w:pStyle w:val="Heading1"/>
      </w:pPr>
      <w:r>
        <w:t xml:space="preserve">Bridging the Gap: A Comprehensive Case Study on the Role of a Financial Analyst in Kenya, Nairobi</w:t>
      </w:r>
    </w:p>
    <w:p>
      <w:pPr>
        <w:pStyle w:val="FirstParagraph"/>
      </w:pPr>
      <w:r>
        <w:rPr>
          <w:bCs/>
          <w:b/>
        </w:rPr>
        <w:t xml:space="preserve">Date:</w:t>
      </w:r>
      <w:r>
        <w:t xml:space="preserve"> </w:t>
      </w:r>
      <w:r>
        <w:t xml:space="preserve">October 2023</w:t>
      </w:r>
      <w:r>
        <w:br/>
      </w:r>
      <w:r>
        <w:rPr>
          <w:bCs/>
          <w:b/>
        </w:rPr>
        <w:t xml:space="preserve">Location:</w:t>
      </w:r>
      <w:r>
        <w:t xml:space="preserve">Nairobi, Kenya</w:t>
      </w:r>
      <w:r>
        <w:br/>
      </w:r>
      <w:r>
        <w:rPr>
          <w:bCs/>
          <w:b/>
        </w:rPr>
        <w:t xml:space="preserve">Subject:</w:t>
      </w:r>
      <w:r>
        <w:t xml:space="preserve">The Evolving Landscape and Strategic Importance of the Financial Analyst Role in Kenya’s Economic Hub.</w:t>
      </w:r>
    </w:p>
    <w:bookmarkStart w:id="22" w:name="the-executive-summary"/>
    <w:p>
      <w:pPr>
        <w:pStyle w:val="Heading2"/>
      </w:pPr>
      <w:bookmarkStart w:id="20" w:name="introduction"/>
      <w:bookmarkEnd w:id="20"/>
      <w:r>
        <w:t xml:space="preserve">The Executive Summary</w:t>
      </w:r>
    </w:p>
    <w:p>
      <w:pPr>
        <w:pStyle w:val="FirstParagraph"/>
      </w:pPr>
      <w:r>
        <w:t xml:space="preserve">In the rapidly evolving economic landscape of East Africa, Nairobi stands as the undisputed beacon of commerce and innovation. As the capital city of Kenya and a critical gateway to international markets within Africa, Nairobi has witnessed an unprecedented surge in financial services, technology startups (FinTech), telecommunications giants, and multinational corporations. At the heart of this financial engine is a pivotal professional role:</w:t>
      </w:r>
      <w:r>
        <w:t xml:space="preserve"> </w:t>
      </w:r>
      <w:r>
        <w:rPr>
          <w:bCs/>
          <w:b/>
        </w:rPr>
        <w:t xml:space="preserve">Financial Analyst</w:t>
      </w:r>
      <w:r>
        <w:t xml:space="preserve">. This case study explores the multifaceted duties, challenges, and strategic value of a</w:t>
      </w:r>
      <w:r>
        <w:t xml:space="preserve"> </w:t>
      </w:r>
      <w:r>
        <w:rPr>
          <w:bCs/>
          <w:b/>
        </w:rPr>
        <w:t xml:space="preserve">Financial Analyst</w:t>
      </w:r>
      <w:r>
        <w:t xml:space="preserve"> </w:t>
      </w:r>
      <w:r>
        <w:t xml:space="preserve">operating specifically within the dynamic environment of Kenya,</w:t>
      </w:r>
      <w:bookmarkStart w:id="21" w:name="context"/>
      <w:bookmarkEnd w:id="21"/>
      <w:r>
        <w:t xml:space="preserve">Nairobi. It examines how this role adapts to local regulatory frameworks while leveraging global best practices.</w:t>
      </w:r>
    </w:p>
    <w:bookmarkEnd w:id="22"/>
    <w:bookmarkStart w:id="25" w:name="the-economic-context-of-nairobi-kenya"/>
    <w:p>
      <w:pPr>
        <w:pStyle w:val="Heading2"/>
      </w:pPr>
      <w:bookmarkStart w:id="23" w:name="contextual-background"/>
      <w:bookmarkEnd w:id="23"/>
      <w:r>
        <w:t xml:space="preserve">The Economic Context of Nairobi, Kenya</w:t>
      </w:r>
    </w:p>
    <w:p>
      <w:pPr>
        <w:pStyle w:val="FirstParagraph"/>
      </w:pPr>
      <w:r>
        <w:t xml:space="preserve">To understand the significance of a</w:t>
      </w:r>
      <w:r>
        <w:t xml:space="preserve"> </w:t>
      </w:r>
      <w:r>
        <w:rPr>
          <w:bCs/>
          <w:b/>
        </w:rPr>
        <w:t xml:space="preserve">Financial Analyst</w:t>
      </w:r>
      <w:r>
        <w:t xml:space="preserve">, one must first appreciate the unique economic ecosystem of Nairobi,</w:t>
      </w:r>
      <w:bookmarkStart w:id="24" w:name="economic-dynamics"/>
      <w:bookmarkEnd w:id="24"/>
      <w:r>
        <w:t xml:space="preserve">Kenya. Historically known as "Green City in the Sun," Nairobi has transformed into a regional financial hub. It hosts headquarters for major organizations such as the World Bank and African Development Bank, alongside local powerhouses like Safaricom, KCB Group, and Equity Bank.</w:t>
      </w:r>
    </w:p>
    <w:p>
      <w:pPr>
        <w:pStyle w:val="BodyText"/>
      </w:pPr>
      <w:r>
        <w:t xml:space="preserve">The economy of Kenya is characterized by a robust services sector, growing agricultural exports, and an increasingly digitalized financial system driven by mobile money platforms like M-Pesa. For a</w:t>
      </w:r>
      <w:r>
        <w:t xml:space="preserve"> </w:t>
      </w:r>
      <w:r>
        <w:rPr>
          <w:bCs/>
          <w:b/>
        </w:rPr>
        <w:t xml:space="preserve">Financial Analyst</w:t>
      </w:r>
      <w:r>
        <w:t xml:space="preserve">, this environment presents both opportunities and complexities. The shift toward digital finance has accelerated the demand for real-time data analysis, risk assessment, and strategic forecasting. However, it also requires professionals who can navigate the interplay between traditional banking regulations set by the Central Bank of Kenya (CBK) and the agile demands of FinTech startups.</w:t>
      </w:r>
    </w:p>
    <w:bookmarkEnd w:id="25"/>
    <w:bookmarkStart w:id="28" w:name="Xca5db67357982a6bc62cf4e053b73fd4be340d0"/>
    <w:p>
      <w:pPr>
        <w:pStyle w:val="Heading2"/>
      </w:pPr>
      <w:bookmarkStart w:id="26" w:name="role-definition"/>
      <w:bookmarkEnd w:id="26"/>
      <w:r>
        <w:t xml:space="preserve">Defining the Role: The Financial Analyst in Nairobi</w:t>
      </w:r>
    </w:p>
    <w:p>
      <w:pPr>
        <w:pStyle w:val="FirstParagraph"/>
      </w:pPr>
      <w:r>
        <w:t xml:space="preserve">A</w:t>
      </w:r>
      <w:r>
        <w:t xml:space="preserve"> </w:t>
      </w:r>
      <w:r>
        <w:rPr>
          <w:bCs/>
          <w:b/>
        </w:rPr>
        <w:t xml:space="preserve">Financial Analyst</w:t>
      </w:r>
      <w:r>
        <w:t xml:space="preserve"> </w:t>
      </w:r>
      <w:r>
        <w:t xml:space="preserve">in this context is not merely a number-cruncher; they are strategic advisors. In Nairobi,</w:t>
      </w:r>
      <w:bookmarkStart w:id="27" w:name="strategic-advisor"/>
      <w:bookmarkEnd w:id="27"/>
      <w:r>
        <w:t xml:space="preserve">Kenya, the role has expanded beyond basic bookkeeping and reporting. The modern Financial Analyst is expected to:</w:t>
      </w:r>
    </w:p>
    <w:p>
      <w:pPr>
        <w:numPr>
          <w:ilvl w:val="0"/>
          <w:numId w:val="1001"/>
        </w:numPr>
        <w:pStyle w:val="Compact"/>
      </w:pPr>
      <w:r>
        <w:rPr>
          <w:bCs/>
          <w:b/>
        </w:rPr>
        <w:t xml:space="preserve">Data Interpretation:</w:t>
      </w:r>
      <w:r>
        <w:t xml:space="preserve"> </w:t>
      </w:r>
      <w:r>
        <w:t xml:space="preserve">Utilize advanced Excel skills, SQL, and business intelligence tools (such as Power BI or Tableau) to interpret vast datasets from various sectors, including agriculture, retail, and telecommunications.</w:t>
      </w:r>
    </w:p>
    <w:p>
      <w:pPr>
        <w:numPr>
          <w:ilvl w:val="0"/>
          <w:numId w:val="1001"/>
        </w:numPr>
        <w:pStyle w:val="Compact"/>
      </w:pPr>
      <w:r>
        <w:rPr>
          <w:bCs/>
          <w:b/>
        </w:rPr>
        <w:t xml:space="preserve">Risk Management:</w:t>
      </w:r>
      <w:r>
        <w:t xml:space="preserve"> </w:t>
      </w:r>
      <w:r>
        <w:t xml:space="preserve">Assess financial risks associated with currency fluctuations (KES vs. USD), political instability in the broader region, and supply chain disruptions.</w:t>
      </w:r>
    </w:p>
    <w:p>
      <w:pPr>
        <w:numPr>
          <w:ilvl w:val="0"/>
          <w:numId w:val="1001"/>
        </w:numPr>
        <w:pStyle w:val="Compact"/>
      </w:pPr>
      <w:r>
        <w:rPr>
          <w:bCs/>
          <w:b/>
        </w:rPr>
        <w:t xml:space="preserve">Budgeting and Forecasting:</w:t>
      </w:r>
      <w:r>
        <w:t xml:space="preserve">Create accurate budgets for diverse projects, ranging from infrastructure developments along the Standard Gauge Railway (SGR) corridor to digital transformation initiatives for SMEs.</w:t>
      </w:r>
    </w:p>
    <w:p>
      <w:pPr>
        <w:numPr>
          <w:ilvl w:val="0"/>
          <w:numId w:val="1001"/>
        </w:numPr>
        <w:pStyle w:val="Compact"/>
      </w:pPr>
      <w:r>
        <w:rPr>
          <w:bCs/>
          <w:b/>
        </w:rPr>
        <w:t xml:space="preserve">Compliance and Regulatory Reporting:</w:t>
      </w:r>
      <w:r>
        <w:t xml:space="preserve"> </w:t>
      </w:r>
      <w:r>
        <w:t xml:space="preserve">Ensure that all financial reports adhere to International Financial Reporting Standards (IFRS) as adopted by Kenya, and comply with local tax laws enforced by the Kenya Revenue Authority (KRA).</w:t>
      </w:r>
    </w:p>
    <w:bookmarkEnd w:id="28"/>
    <w:bookmarkStart w:id="34" w:name="Xa82e35d2332111b2186805ab4f3faa233d55078"/>
    <w:p>
      <w:pPr>
        <w:pStyle w:val="Heading2"/>
      </w:pPr>
      <w:bookmarkStart w:id="29" w:name="case-study-scenario"/>
      <w:bookmarkEnd w:id="29"/>
      <w:r>
        <w:t xml:space="preserve">Case Scenario: Strategic Expansion for a Mid-Sized FinTech Firm</w:t>
      </w:r>
    </w:p>
    <w:p>
      <w:pPr>
        <w:pStyle w:val="FirstParagraph"/>
      </w:pPr>
      <w:r>
        <w:t xml:space="preserve">To illustrate the practical application of these skills, we examine a hypothetical but realistic scenario involving "SwiftPay Kenya," a mid-sized FinTech company based in Westlands, Nairobi. SwiftPay aims to expand its mobile payment solutions to rural areas in Western Kenya.</w:t>
      </w:r>
    </w:p>
    <w:bookmarkStart w:id="30" w:name="the-challenge"/>
    <w:p>
      <w:pPr>
        <w:pStyle w:val="Heading3"/>
      </w:pPr>
      <w:r>
        <w:t xml:space="preserve">The Challenge</w:t>
      </w:r>
    </w:p>
    <w:p>
      <w:pPr>
        <w:pStyle w:val="FirstParagraph"/>
      </w:pPr>
      <w:r>
        <w:t xml:space="preserve">The management team at SwiftPay faces uncertainty regarding the feasibility of this expansion. They lack local market data and need a clear financial projection that accounts for infrastructure costs, agent network commissions, regulatory compliance fees in new counties, and potential revenue streams.</w:t>
      </w:r>
    </w:p>
    <w:bookmarkEnd w:id="30"/>
    <w:bookmarkStart w:id="32" w:name="the-role-of-the-financial-analyst"/>
    <w:p>
      <w:pPr>
        <w:pStyle w:val="Heading3"/>
      </w:pPr>
      <w:r>
        <w:t xml:space="preserve">The Role of the Financial Analyst</w:t>
      </w:r>
    </w:p>
    <w:p>
      <w:pPr>
        <w:pStyle w:val="FirstParagraph"/>
      </w:pPr>
      <w:r>
        <w:t xml:space="preserve">A senior</w:t>
      </w:r>
      <w:r>
        <w:t xml:space="preserve"> </w:t>
      </w:r>
      <w:r>
        <w:rPr>
          <w:bCs/>
          <w:b/>
        </w:rPr>
        <w:t xml:space="preserve">Financial Analyst</w:t>
      </w:r>
      <w:r>
        <w:t xml:space="preserve">, employed by SwiftPay in Nairobi,</w:t>
      </w:r>
      <w:bookmarkStart w:id="31" w:name="analyst-action"/>
      <w:bookmarkEnd w:id="31"/>
      <w:r>
        <w:t xml:space="preserve">Kenya, was tasked with leading this financial feasibility study. The analyst’s approach involved several critical steps:</w:t>
      </w:r>
    </w:p>
    <w:p>
      <w:pPr>
        <w:numPr>
          <w:ilvl w:val="0"/>
          <w:numId w:val="1002"/>
        </w:numPr>
        <w:pStyle w:val="Compact"/>
      </w:pPr>
      <w:r>
        <w:rPr>
          <w:bCs/>
          <w:b/>
        </w:rPr>
        <w:t xml:space="preserve">Data Collection:</w:t>
      </w:r>
      <w:r>
        <w:t xml:space="preserve"> </w:t>
      </w:r>
      <w:r>
        <w:t xml:space="preserve">The analyst gathered data on mobile penetration rates in Western Kenya, average transaction values, and competitor pricing models from M-Pesa and Airtel Money.</w:t>
      </w:r>
    </w:p>
    <w:p>
      <w:pPr>
        <w:numPr>
          <w:ilvl w:val="0"/>
          <w:numId w:val="1002"/>
        </w:numPr>
        <w:pStyle w:val="Compact"/>
      </w:pPr>
      <w:r>
        <w:rPr>
          <w:bCs/>
          <w:b/>
        </w:rPr>
        <w:t xml:space="preserve">Cost-Benefit Analysis:</w:t>
      </w:r>
      <w:r>
        <w:t xml:space="preserve"> </w:t>
      </w:r>
      <w:r>
        <w:t xml:space="preserve">By modeling different scenarios (best-case, worst-case, and most-likely), the analyst quantified the initial capital expenditure required for setting up agent networks in counties like Kisumu and Nakuru.</w:t>
      </w:r>
    </w:p>
    <w:p>
      <w:pPr>
        <w:numPr>
          <w:ilvl w:val="0"/>
          <w:numId w:val="1002"/>
        </w:numPr>
        <w:pStyle w:val="Compact"/>
      </w:pPr>
      <w:r>
        <w:rPr>
          <w:bCs/>
          <w:b/>
        </w:rPr>
        <w:t xml:space="preserve">Risk Assessment:</w:t>
      </w:r>
      <w:r>
        <w:t xml:space="preserve"> </w:t>
      </w:r>
      <w:r>
        <w:t xml:space="preserve">The analyst identified specific risks, including internet connectivity issues in rural areas and regulatory changes regarding interoperability of mobile money services.</w:t>
      </w:r>
    </w:p>
    <w:p>
      <w:pPr>
        <w:numPr>
          <w:ilvl w:val="0"/>
          <w:numId w:val="1002"/>
        </w:numPr>
        <w:pStyle w:val="Compact"/>
      </w:pPr>
      <w:r>
        <w:rPr>
          <w:bCs/>
          <w:b/>
        </w:rPr>
        <w:t xml:space="preserve">Presentation to Stakeholders:</w:t>
      </w:r>
      <w:r>
        <w:t xml:space="preserve">The final deliverable was a comprehensive financial model presented to the board of directors in Nairobi. It included a five-year profit and loss projection, cash flow analysis, and break-even points.</w:t>
      </w:r>
    </w:p>
    <w:bookmarkEnd w:id="32"/>
    <w:bookmarkStart w:id="33" w:name="the-outcome"/>
    <w:p>
      <w:pPr>
        <w:pStyle w:val="Heading3"/>
      </w:pPr>
      <w:r>
        <w:t xml:space="preserve">The Outcome</w:t>
      </w:r>
    </w:p>
    <w:p>
      <w:pPr>
        <w:pStyle w:val="FirstParagraph"/>
      </w:pPr>
      <w:r>
        <w:t xml:space="preserve">The</w:t>
      </w:r>
      <w:r>
        <w:t xml:space="preserve"> </w:t>
      </w:r>
      <w:r>
        <w:rPr>
          <w:bCs/>
          <w:b/>
        </w:rPr>
        <w:t xml:space="preserve">Financial Analyst’s</w:t>
      </w:r>
      <w:r>
        <w:t xml:space="preserve">detailed insights enabled SwiftPay’s leadership to make an informed decision. The company decided to proceed with a phased rollout rather than an immediate full-scale launch, mitigating initial risks. This strategic pivot, driven by sound financial analysis, saved the company approximately 15 million KES in potential wasted capital and established a sustainable growth trajectory.</w:t>
      </w:r>
    </w:p>
    <w:bookmarkEnd w:id="33"/>
    <w:bookmarkEnd w:id="34"/>
    <w:bookmarkStart w:id="36" w:name="X9bbd88513a68094eac9c23cd6c1ae433b94f044"/>
    <w:p>
      <w:pPr>
        <w:pStyle w:val="Heading2"/>
      </w:pPr>
      <w:bookmarkStart w:id="35" w:name="challenges"/>
      <w:bookmarkEnd w:id="35"/>
      <w:r>
        <w:t xml:space="preserve">Challenges Facing Financial Analysts in Kenya</w:t>
      </w:r>
    </w:p>
    <w:p>
      <w:pPr>
        <w:pStyle w:val="FirstParagraph"/>
      </w:pPr>
      <w:r>
        <w:t xml:space="preserve">Despite the high demand for skilled analysts, those working in Nairobi face distinct challenges. Firstly, data availability can sometimes be fragmented. While urban centers like Nairobi have robust digital footprints, rural data might be scarce or unreliable, requiring analysts to use estimation techniques and local field surveys.</w:t>
      </w:r>
    </w:p>
    <w:p>
      <w:pPr>
        <w:pStyle w:val="BodyText"/>
      </w:pPr>
      <w:r>
        <w:t xml:space="preserve">Secondly,</w:t>
      </w:r>
      <w:r>
        <w:rPr>
          <w:bCs/>
          <w:b/>
        </w:rPr>
        <w:t xml:space="preserve">talent retention</w:t>
      </w:r>
    </w:p>
    <w:p>
      <w:pPr>
        <w:pStyle w:val="BodyText"/>
      </w:pPr>
      <w:r>
        <w:t xml:space="preserve">Thirdly, the regulatory environment in Kenya is dynamic. Changes in tax policies, such as adjustments to the Finance Acts passed annually by the Kenyan Parliament, require analysts to continuously update their models and advisory strategies. Staying compliant requires constant education and adaptability.</w:t>
      </w:r>
    </w:p>
    <w:bookmarkEnd w:id="36"/>
    <w:bookmarkStart w:id="39" w:name="X48e2f289de918b3abc0dd7ae3bb7fc08f0de8cb"/>
    <w:p>
      <w:pPr>
        <w:pStyle w:val="Heading2"/>
      </w:pPr>
      <w:bookmarkStart w:id="37" w:name="opportunities"/>
      <w:bookmarkEnd w:id="37"/>
      <w:r>
        <w:t xml:space="preserve">Future Opportunities for Financial Analysts</w:t>
      </w:r>
    </w:p>
    <w:p>
      <w:pPr>
        <w:pStyle w:val="FirstParagraph"/>
      </w:pPr>
      <w:r>
        <w:t xml:space="preserve">The future for a</w:t>
      </w:r>
      <w:r>
        <w:t xml:space="preserve"> </w:t>
      </w:r>
      <w:r>
        <w:rPr>
          <w:bCs/>
          <w:b/>
        </w:rPr>
        <w:t xml:space="preserve">Financial Analyst</w:t>
      </w:r>
      <w:r>
        <w:t xml:space="preserve"> </w:t>
      </w:r>
      <w:r>
        <w:t xml:space="preserve">in Nairobi,</w:t>
      </w:r>
      <w:bookmarkStart w:id="38" w:name="future-outlook"/>
      <w:bookmarkEnd w:id="38"/>
      <w:r>
        <w:t xml:space="preserve">Kenya, is bright. With the government’s push under the "Bottom-Up Economic Transformation Agenda" (BETA), there is increased focus on agriculture, housing, and manufacturing sectors. This presents new avenues for financial analysis in project financing and impact investing.</w:t>
      </w:r>
    </w:p>
    <w:p>
      <w:pPr>
        <w:pStyle w:val="BodyText"/>
      </w:pPr>
      <w:r>
        <w:t xml:space="preserve">Furthermore, the integration of Artificial Intelligence (AI) and Machine Learning into financial systems offers analysts the chance to move from descriptive analytics (what happened) to predictive analytics (what will happen). Nairobi is becoming a hub for AI development in Africa, and analysts who can leverage these technologies will have a competitive advantage.</w:t>
      </w:r>
    </w:p>
    <w:p>
      <w:pPr>
        <w:pStyle w:val="BodyText"/>
      </w:pPr>
      <w:r>
        <w:t xml:space="preserve">Additionally, there is a growing emphasis on Environmental, Social, and Governance (ESG) criteria. As global investors look towards Africa for sustainable investment opportunities,</w:t>
      </w:r>
      <w:r>
        <w:rPr>
          <w:bCs/>
          <w:b/>
        </w:rPr>
        <w:t xml:space="preserve">Financial Analysts</w:t>
      </w:r>
      <w:r>
        <w:t xml:space="preserve"> in Kenya will play a crucial role in measuring and reporting the ESG impact of corporate activities.</w:t>
      </w:r>
    </w:p>
    <w:bookmarkEnd w:id="39"/>
    <w:bookmarkStart w:id="43" w:name="conclusion"/>
    <w:p>
      <w:pPr>
        <w:pStyle w:val="Heading2"/>
      </w:pPr>
      <w:bookmarkStart w:id="40" w:name="conclusion"/>
      <w:bookmarkEnd w:id="40"/>
      <w:r>
        <w:t xml:space="preserve">Conclusion</w:t>
      </w:r>
    </w:p>
    <w:p>
      <w:pPr>
        <w:pStyle w:val="FirstParagraph"/>
      </w:pPr>
      <w:r>
        <w:t xml:space="preserve">In conclusion, the role of a</w:t>
      </w:r>
      <w:r>
        <w:rPr>
          <w:bCs/>
          <w:b/>
        </w:rPr>
        <w:t xml:space="preserve">Financial Analyst</w:t>
      </w:r>
      <w:r>
        <w:t xml:space="preserve"> in Nairobi,</w:t>
      </w:r>
      <w:bookmarkStart w:id="41" w:name="final-thoughts"/>
      <w:bookmarkEnd w:id="41"/>
      <w:r>
        <w:t xml:space="preserve">Kenya, is indispensable to the nation’s economic progress. It is a role that demands not only technical proficiency in finance and data analysis but also a deep understanding of the local socio-economic context. As evidenced by the SwiftPay case study, effective financial analysis can steer strategic decisions, mitigate risks, and unlock growth.</w:t>
      </w:r>
    </w:p>
    <w:p>
      <w:pPr>
        <w:pStyle w:val="BodyText"/>
      </w:pPr>
      <w:r>
        <w:t xml:space="preserve">For professionals aspiring to excel as a</w:t>
      </w:r>
      <w:r>
        <w:rPr>
          <w:bCs/>
          <w:b/>
        </w:rPr>
        <w:t xml:space="preserve">Financial Analyst</w:t>
      </w:r>
      <w:r>
        <w:t xml:space="preserve"> in this region, continuous learning is key. Embracing technological advancements, understanding local regulations,</w:t>
      </w:r>
      <w:bookmarkStart w:id="42" w:name="professional-development"/>
      <w:bookmarkEnd w:id="42"/>
      <w:r>
        <w:t xml:space="preserve">Kenya specific market dynamics, and maintaining ethical standards will define success. As Nairobi continues to solidify its status as a premier financial hub in Africa, the demand for insightful and strategic financial guidance will only grow. The</w:t>
      </w:r>
      <w:r>
        <w:t xml:space="preserve"> </w:t>
      </w:r>
      <w:r>
        <w:rPr>
          <w:bCs/>
          <w:b/>
        </w:rPr>
        <w:t xml:space="preserve">Financial Analyst</w:t>
      </w:r>
      <w:r>
        <w:t xml:space="preserve"> stands ready to meet this challenge, driving sustainable economic value for businesses and society alike.</w:t>
      </w:r>
    </w:p>
    <w:p>
      <w:r>
        <w:pict>
          <v:rect style="width:0;height:1.5pt" o:hralign="center" o:hrstd="t" o:hr="t"/>
        </w:pict>
      </w:r>
    </w:p>
    <w:p>
      <w:pPr>
        <w:pStyle w:val="FirstParagraph"/>
      </w:pPr>
      <w:r>
        <w:rPr>
          <w:iCs/>
          <w:i/>
        </w:rPr>
        <w:t xml:space="preserve">Note: This case study is intended for educational purposes to illustrate the scope of work for a Financial Analyst in the Nairobi region of Kenya. Any company names used are hypothetical.</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Financial Analyst in Kenya Nairobi</dc:title>
  <dc:creator/>
  <dc:language>en</dc:language>
  <cp:keywords/>
  <dcterms:created xsi:type="dcterms:W3CDTF">2026-07-29T06:27:43Z</dcterms:created>
  <dcterms:modified xsi:type="dcterms:W3CDTF">2026-07-29T06:27:43Z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