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3" w:name="X23fa36dfcc6d3f2f6b3c01e4a57ad622adc3263"/>
    <w:p>
      <w:pPr>
        <w:pStyle w:val="Heading1"/>
      </w:pPr>
      <w:r>
        <w:t xml:space="preserve">Case Study</w:t>
      </w:r>
      <w:r>
        <w:t xml:space="preserve">: The Evolving Role of the Financial Analyst in Kuwait City</w:t>
      </w:r>
    </w:p>
    <w:bookmarkStart w:id="20" w:name="executive-summary"/>
    <w:p>
      <w:pPr>
        <w:pStyle w:val="Heading2"/>
      </w:pPr>
      <w:r>
        <w:t xml:space="preserve">Executive Summary</w:t>
      </w:r>
    </w:p>
    <w:p>
      <w:pPr>
        <w:pStyle w:val="FirstParagraph"/>
      </w:pPr>
      <w:r>
        <w:t xml:space="preserve">This document presents a comprehensive analysis of the role, responsibilities, and strategic importance of a</w:t>
      </w:r>
      <w:r>
        <w:t xml:space="preserve"> </w:t>
      </w:r>
      <w:r>
        <w:rPr>
          <w:bCs/>
          <w:b/>
        </w:rPr>
        <w:t xml:space="preserve">Financial Analyst</w:t>
      </w:r>
      <w:r>
        <w:t xml:space="preserve"> </w:t>
      </w:r>
      <w:r>
        <w:t xml:space="preserve">operating within the dynamic economic landscape of</w:t>
      </w:r>
    </w:p>
    <w:p>
      <w:pPr>
        <w:pStyle w:val="BodyText"/>
      </w:pPr>
      <w:r>
        <w:t xml:space="preserve">Kuwait City</w:t>
      </w:r>
    </w:p>
    <w:p>
      <w:pPr>
        <w:pStyle w:val="BodyText"/>
      </w:pPr>
      <w:r>
        <w:t xml:space="preserve">. As one of the most significant financial hubs in the Gulf Cooperation Council (GCC), Kuwait City offers unique opportunities and challenges for professionals in this field. This case study explores how modern financial analysts navigate regulatory environments, leverage technology, and drive strategic decision-making within this vibrant market.</w:t>
      </w:r>
    </w:p>
    <w:bookmarkEnd w:id="20"/>
    <w:bookmarkStart w:id="21" w:name="X5f96dadbc2bbf277e034b9fc1fbfa228af70aaa"/>
    <w:p>
      <w:pPr>
        <w:pStyle w:val="Heading2"/>
      </w:pPr>
      <w:r>
        <w:t xml:space="preserve">Introduction to Kuwait City's Economic Context</w:t>
      </w:r>
    </w:p>
    <w:p>
      <w:pPr>
        <w:pStyle w:val="FirstParagraph"/>
      </w:pPr>
      <w:r>
        <w:t xml:space="preserve">Kuwait City serves as the political and economic heart of the State of Kuwait. Historically reliant on its vast oil reserves, the nation has been aggressively pursuing economic diversification through initiatives such as "Vision 2035" (New Kuwait). This transition has significantly increased demand for sophisticated financial expertise.</w:t>
      </w:r>
    </w:p>
    <w:p>
      <w:pPr>
        <w:pStyle w:val="BodyText"/>
      </w:pPr>
      <w:r>
        <w:t xml:space="preserve">The city houses the Boursa Kuwait, a major stock exchange that connects local and international investors. Additionally, numerous multinational corporations maintain their regional headquarters in Kuwait City due to its strategic location between Asia and Europe. In this environment, the role of the</w:t>
      </w:r>
      <w:r>
        <w:t xml:space="preserve"> </w:t>
      </w:r>
      <w:r>
        <w:rPr>
          <w:bCs/>
          <w:b/>
        </w:rPr>
        <w:t xml:space="preserve">Financial Analyst</w:t>
      </w:r>
      <w:r>
        <w:t xml:space="preserve"> </w:t>
      </w:r>
      <w:r>
        <w:t xml:space="preserve">has evolved from simple reporting to becoming a critical partner in strategic planning.</w:t>
      </w:r>
    </w:p>
    <w:bookmarkEnd w:id="21"/>
    <w:bookmarkStart w:id="22" w:name="the-role-of-the-financial-analyst"/>
    <w:p>
      <w:pPr>
        <w:pStyle w:val="Heading2"/>
      </w:pPr>
      <w:r>
        <w:t xml:space="preserve">The Role of the Financial Analyst</w:t>
      </w:r>
    </w:p>
    <w:p>
      <w:pPr>
        <w:pStyle w:val="FirstParagraph"/>
      </w:pPr>
      <w:r>
        <w:t xml:space="preserve">In the context of</w:t>
      </w:r>
    </w:p>
    <w:p>
      <w:pPr>
        <w:pStyle w:val="BodyText"/>
      </w:pPr>
      <w:r>
        <w:t xml:space="preserve">Kuwait City</w:t>
      </w:r>
    </w:p>
    <w:p>
      <w:pPr>
        <w:pStyle w:val="BodyText"/>
      </w:pPr>
      <w:r>
        <w:t xml:space="preserve">, a Financial Analyst is responsible for guiding businesses and financial institutions in making informed decisions about investments and future business directions. The core responsibilities include:</w:t>
      </w:r>
    </w:p>
    <w:p>
      <w:pPr>
        <w:numPr>
          <w:ilvl w:val="0"/>
          <w:numId w:val="1001"/>
        </w:numPr>
        <w:pStyle w:val="Compact"/>
      </w:pPr>
      <w:r>
        <w:rPr>
          <w:bCs/>
          <w:b/>
        </w:rPr>
        <w:t xml:space="preserve">Data Analysis:</w:t>
      </w:r>
      <w:r>
        <w:t xml:space="preserve"> </w:t>
      </w:r>
      <w:r>
        <w:t xml:space="preserve">Collecting, processing, and performing statistical analyses on historical financial data.</w:t>
      </w:r>
    </w:p>
    <w:p>
      <w:pPr>
        <w:numPr>
          <w:ilvl w:val="0"/>
          <w:numId w:val="1001"/>
        </w:numPr>
        <w:pStyle w:val="Compact"/>
      </w:pPr>
      <w:r>
        <w:rPr>
          <w:bCs/>
          <w:b/>
        </w:rPr>
        <w:t xml:space="preserve">Budgeting &amp; Forecasting:</w:t>
      </w:r>
      <w:r>
        <w:t xml:space="preserve"> </w:t>
      </w:r>
      <w:r>
        <w:t xml:space="preserve">Assisting in budget preparation and providing monthly variance analysis to senior management.</w:t>
      </w:r>
    </w:p>
    <w:p>
      <w:pPr>
        <w:numPr>
          <w:ilvl w:val="0"/>
          <w:numId w:val="1001"/>
        </w:numPr>
        <w:pStyle w:val="Compact"/>
      </w:pPr>
      <w:r>
        <w:rPr>
          <w:bCs/>
          <w:b/>
        </w:rPr>
        <w:t xml:space="preserve">Risk Management:</w:t>
      </w:r>
    </w:p>
    <w:p>
      <w:pPr>
        <w:numPr>
          <w:ilvl w:val="0"/>
          <w:numId w:val="1001"/>
        </w:numPr>
        <w:pStyle w:val="Compact"/>
      </w:pPr>
      <w:r>
        <w:t xml:space="preserve">Cash Flow Management: Optimizing liquidity positions for companies operating in Kuwait City's competitive banking sector.</w:t>
      </w:r>
    </w:p>
    <w:bookmarkEnd w:id="22"/>
    <w:bookmarkStart w:id="26" w:name="Xde6bdb3b88d417fad842525aefb0a6f5f3aa392"/>
    <w:p>
      <w:pPr>
        <w:pStyle w:val="Heading2"/>
      </w:pPr>
      <w:r>
        <w:t xml:space="preserve">Key Challenges Faced by Financial Analysts</w:t>
      </w:r>
    </w:p>
    <w:bookmarkStart w:id="23" w:name="regulatory-compliance-and-sharia-law"/>
    <w:p>
      <w:pPr>
        <w:pStyle w:val="Heading3"/>
      </w:pPr>
      <w:r>
        <w:t xml:space="preserve">Regulatory Compliance and Sharia Law</w:t>
      </w:r>
    </w:p>
    <w:p>
      <w:pPr>
        <w:pStyle w:val="FirstParagraph"/>
      </w:pPr>
      <w:r>
        <w:t xml:space="preserve">A unique aspect of working as a</w:t>
      </w:r>
      <w:r>
        <w:t xml:space="preserve"> </w:t>
      </w:r>
      <w:r>
        <w:rPr>
          <w:bCs/>
          <w:b/>
        </w:rPr>
        <w:t xml:space="preserve">Financial Analyst</w:t>
      </w:r>
    </w:p>
    <w:p>
      <w:pPr>
        <w:pStyle w:val="BodyText"/>
      </w:pPr>
      <w:r>
        <w:t xml:space="preserve">, is the need to understand Islamic Finance principles. A significant portion of banking in Kuwait City operates under Sharia-compliant guidelines. Therefore, analysts must be proficient in distinguishing between conventional interest-based instruments and profit-and-loss sharing models (such as Murabaha or Ijara). Failure to navigate these regulatory nuances can lead to non-compliance issues.</w:t>
      </w:r>
    </w:p>
    <w:bookmarkEnd w:id="23"/>
    <w:bookmarkStart w:id="24" w:name="economic-diversification-pressures"/>
    <w:p>
      <w:pPr>
        <w:pStyle w:val="Heading3"/>
      </w:pPr>
      <w:r>
        <w:t xml:space="preserve">Economic Diversification Pressures</w:t>
      </w:r>
    </w:p>
    <w:p>
      <w:pPr>
        <w:pStyle w:val="FirstParagraph"/>
      </w:pPr>
      <w:r>
        <w:t xml:space="preserve">As Kuwait City transitions away from oil dependency,</w:t>
      </w:r>
    </w:p>
    <w:p>
      <w:pPr>
        <w:pStyle w:val="BodyText"/>
      </w:pPr>
      <w:r>
        <w:t xml:space="preserve">Financial Analysts</w:t>
      </w:r>
    </w:p>
    <w:p>
      <w:pPr>
        <w:pStyle w:val="BodyText"/>
      </w:pPr>
      <w:r>
        <w:t xml:space="preserve">, are often tasked with evaluating emerging sectors such as tourism, logistics, and renewable energy. This requires a broader skill set than traditional petroleum-focused financial modeling.</w:t>
      </w:r>
    </w:p>
    <w:bookmarkEnd w:id="24"/>
    <w:bookmarkStart w:id="25" w:name="talent-retention-and-competition"/>
    <w:p>
      <w:pPr>
        <w:pStyle w:val="Heading3"/>
      </w:pPr>
      <w:r>
        <w:t xml:space="preserve">Talent Retention and Competition</w:t>
      </w:r>
    </w:p>
    <w:p>
      <w:pPr>
        <w:pStyle w:val="FirstParagraph"/>
      </w:pPr>
      <w:r>
        <w:t xml:space="preserve">The demand for skilled finance professionals in Kuwait City has led to intense competition among firms. Top-tier banks in the city are constantly vying for talent who possess both technical expertise (such as advanced Excel, SQL, or Python skills) and soft skills like cross-cultural communication.</w:t>
      </w:r>
    </w:p>
    <w:bookmarkEnd w:id="25"/>
    <w:bookmarkEnd w:id="26"/>
    <w:bookmarkStart w:id="27" w:name="X2e05e119d4dd109de70c1871892910cc6212b15"/>
    <w:p>
      <w:pPr>
        <w:pStyle w:val="Heading2"/>
      </w:pPr>
      <w:r>
        <w:t xml:space="preserve">Strategic Importance of Financial Analysis</w:t>
      </w:r>
    </w:p>
    <w:p>
      <w:pPr>
        <w:pStyle w:val="FirstParagraph"/>
      </w:pPr>
      <w:r>
        <w:t xml:space="preserve">The strategic value of a</w:t>
      </w:r>
    </w:p>
    <w:p>
      <w:pPr>
        <w:pStyle w:val="BodyText"/>
      </w:pPr>
      <w:r>
        <w:t xml:space="preserve">Financial Analyst</w:t>
      </w:r>
    </w:p>
    <w:p>
      <w:pPr>
        <w:pStyle w:val="BodyText"/>
      </w:pPr>
      <w:r>
        <w:t xml:space="preserve">, in Kuwait City cannot be overstated. In a market characterized by high expatriate population ratios (over 70%) and rapid urbanization, accurate financial forecasting is crucial for stability.</w:t>
      </w:r>
    </w:p>
    <w:p>
      <w:pPr>
        <w:pStyle w:val="BlockText"/>
      </w:pPr>
      <w:r>
        <w:t xml:space="preserve">"In Kuwait City, the Financial Analyst acts as the bridge between traditional heritage and modern economic ambition. Their insights dictate capital allocation strategies that shape the skyline of our city."</w:t>
      </w:r>
    </w:p>
    <w:p>
      <w:pPr>
        <w:pStyle w:val="FirstParagraph"/>
      </w:pPr>
      <w:r>
        <w:t xml:space="preserve">For multinational corporations operating in</w:t>
      </w:r>
    </w:p>
    <w:p>
      <w:pPr>
        <w:pStyle w:val="BodyText"/>
      </w:pPr>
      <w:r>
        <w:t xml:space="preserve">Kuwait City</w:t>
      </w:r>
    </w:p>
    <w:p>
      <w:pPr>
        <w:pStyle w:val="BodyText"/>
      </w:pPr>
      <w:r>
        <w:t xml:space="preserve">, local financial analysis is essential for understanding currency fluctuations (pegging to a basket of currencies), tax implications, and labor laws. For local entities, analysts drive efficiency by identifying cost-saving opportunities during periods of economic fluctuation.</w:t>
      </w:r>
    </w:p>
    <w:bookmarkEnd w:id="27"/>
    <w:bookmarkStart w:id="29" w:name="technological-integration-in-kuwait-city"/>
    <w:p>
      <w:pPr>
        <w:pStyle w:val="Heading2"/>
      </w:pPr>
      <w:r>
        <w:t xml:space="preserve">Technological Integration in Kuwait City</w:t>
      </w:r>
    </w:p>
    <w:p>
      <w:pPr>
        <w:pStyle w:val="FirstParagraph"/>
      </w:pPr>
      <w:r>
        <w:t xml:space="preserve">The adoption of FinTech solutions is rapidly growing in</w:t>
      </w:r>
    </w:p>
    <w:p>
      <w:pPr>
        <w:pStyle w:val="BodyText"/>
      </w:pPr>
      <w:r>
        <w:t xml:space="preserve">Kuwait City</w:t>
      </w:r>
    </w:p>
    <w:p>
      <w:pPr>
        <w:pStyle w:val="BodyText"/>
      </w:pPr>
      <w:r>
        <w:t xml:space="preserve">. Modern Financial Analysts are expected to utilize tools such as SAP, Oracle Hyperion, and Power BI for real-time data visualization. There is a notable shift towards automation of routine reporting tasks, allowing analysts to focus more on predictive analytics and strategic advisory.</w:t>
      </w:r>
    </w:p>
    <w:bookmarkStart w:id="28" w:name="digital-transformation-initiatives"/>
    <w:p>
      <w:pPr>
        <w:pStyle w:val="Heading3"/>
      </w:pPr>
      <w:r>
        <w:t xml:space="preserve">Digital Transformation Initiatives</w:t>
      </w:r>
    </w:p>
    <w:p>
      <w:pPr>
        <w:pStyle w:val="FirstParagraph"/>
      </w:pPr>
      <w:r>
        <w:t xml:space="preserve">The Central Bank of Kuwait has been encouraging digital transformation in the financial sector. As a result,</w:t>
      </w:r>
    </w:p>
    <w:p>
      <w:pPr>
        <w:pStyle w:val="BodyText"/>
      </w:pPr>
      <w:r>
        <w:t xml:space="preserve">Financial Analysts</w:t>
      </w:r>
    </w:p>
    <w:p>
      <w:pPr>
        <w:pStyle w:val="BodyText"/>
      </w:pPr>
      <w:r>
        <w:t xml:space="preserve">, must stay updated on digital banking trends, cybersecurity risks, and electronic payment systems prevalent in Kuwait City.</w:t>
      </w:r>
    </w:p>
    <w:bookmarkEnd w:id="28"/>
    <w:bookmarkEnd w:id="29"/>
    <w:bookmarkStart w:id="30" w:name="career-development-and-education"/>
    <w:p>
      <w:pPr>
        <w:pStyle w:val="Heading2"/>
      </w:pPr>
      <w:r>
        <w:t xml:space="preserve">Career Development and Education</w:t>
      </w:r>
    </w:p>
    <w:p>
      <w:pPr>
        <w:pStyle w:val="FirstParagraph"/>
      </w:pPr>
      <w:r>
        <w:t xml:space="preserve">To succeed as a</w:t>
      </w:r>
    </w:p>
    <w:p>
      <w:pPr>
        <w:pStyle w:val="BodyText"/>
      </w:pPr>
      <w:r>
        <w:t xml:space="preserve">Financial Analyst</w:t>
      </w:r>
    </w:p>
    <w:p>
      <w:pPr>
        <w:pStyle w:val="BodyText"/>
      </w:pPr>
      <w:r>
        <w:t xml:space="preserve">, professionals in Kuwait City often pursue internationally recognized certifications such as the Chartered Financial Analyst (CFA) or Certified Public Accountant (CPA). Local universities, such as Kuwait University and American University of Beirut’s campus extensions, provide foundational knowledge in finance and economics.</w:t>
      </w:r>
    </w:p>
    <w:p>
      <w:pPr>
        <w:pStyle w:val="BodyText"/>
      </w:pPr>
      <w:r>
        <w:t xml:space="preserve">Continuous professional development is vital. Workshops on ESG (Environmental, Social, and Governance) reporting are becoming increasingly popular in</w:t>
      </w:r>
    </w:p>
    <w:p>
      <w:pPr>
        <w:pStyle w:val="BodyText"/>
      </w:pPr>
      <w:r>
        <w:t xml:space="preserve">Kuwait City</w:t>
      </w:r>
    </w:p>
    <w:p>
      <w:pPr>
        <w:pStyle w:val="BodyText"/>
      </w:pPr>
      <w:r>
        <w:t xml:space="preserve">, reflecting global trends towards sustainable investing. Local firms are placing higher premiums on analysts who can integrate ESG factors into their financial models.</w:t>
      </w:r>
    </w:p>
    <w:bookmarkEnd w:id="30"/>
    <w:bookmarkStart w:id="31" w:name="conclusion"/>
    <w:p>
      <w:pPr>
        <w:pStyle w:val="Heading2"/>
      </w:pPr>
      <w:r>
        <w:t xml:space="preserve">Conclusion</w:t>
      </w:r>
    </w:p>
    <w:p>
      <w:pPr>
        <w:pStyle w:val="FirstParagraph"/>
      </w:pPr>
      <w:r>
        <w:t xml:space="preserve">In conclusion, the role of the</w:t>
      </w:r>
    </w:p>
    <w:p>
      <w:pPr>
        <w:pStyle w:val="BodyText"/>
      </w:pPr>
      <w:r>
        <w:t xml:space="preserve">Financial Analyst</w:t>
      </w:r>
    </w:p>
    <w:p>
      <w:pPr>
        <w:pStyle w:val="BodyText"/>
      </w:pPr>
      <w:r>
        <w:t xml:space="preserve">, in Kuwait City is pivotal to the nation’s economic progress. It requires a blend of technical proficiency, regulatory knowledge (particularly regarding Islamic Finance), and strategic insight. As Kuwait City continues to diversify its economy under Vision 2035, the demand for high-quality financial analysis will only increase.</w:t>
      </w:r>
    </w:p>
    <w:p>
      <w:pPr>
        <w:pStyle w:val="BodyText"/>
      </w:pPr>
      <w:r>
        <w:t xml:space="preserve">Organizations operating in</w:t>
      </w:r>
    </w:p>
    <w:p>
      <w:pPr>
        <w:pStyle w:val="BodyText"/>
      </w:pPr>
      <w:r>
        <w:t xml:space="preserve">Kuwait City</w:t>
      </w:r>
    </w:p>
    <w:p>
      <w:pPr>
        <w:pStyle w:val="BodyText"/>
      </w:pPr>
      <w:r>
        <w:t xml:space="preserve">, that invest in robust financial analytics capabilities are better positioned to navigate complexities, mitigate risks, and capitalize on growth opportunities. For aspiring professionals, this represents a promising career path with significant potential for impact within one of the Middle East’s most stable and influential markets.</w:t>
      </w:r>
    </w:p>
    <w:bookmarkEnd w:id="31"/>
    <w:bookmarkStart w:id="32" w:name="recommendations-for-stakeholders"/>
    <w:p>
      <w:pPr>
        <w:pStyle w:val="Heading2"/>
      </w:pPr>
      <w:r>
        <w:t xml:space="preserve">Recommendations for Stakeholders</w:t>
      </w:r>
    </w:p>
    <w:p>
      <w:pPr>
        <w:numPr>
          <w:ilvl w:val="0"/>
          <w:numId w:val="1002"/>
        </w:numPr>
        <w:pStyle w:val="Compact"/>
      </w:pPr>
      <w:r>
        <w:rPr>
          <w:bCs/>
          <w:b/>
        </w:rPr>
        <w:t xml:space="preserve">For Employers in Kuwait City:</w:t>
      </w:r>
    </w:p>
    <w:p>
      <w:pPr>
        <w:numPr>
          <w:ilvl w:val="0"/>
          <w:numId w:val="1000"/>
        </w:numPr>
        <w:pStyle w:val="Compact"/>
      </w:pPr>
      <w:r>
        <w:t xml:space="preserve">, invest in continuous training programs focusing on Islamic Finance regulations and advanced data analytics tools.</w:t>
      </w:r>
    </w:p>
    <w:p>
      <w:pPr>
        <w:numPr>
          <w:ilvl w:val="0"/>
          <w:numId w:val="1002"/>
        </w:numPr>
        <w:pStyle w:val="Compact"/>
      </w:pPr>
      <w:r>
        <w:rPr>
          <w:bCs/>
          <w:b/>
        </w:rPr>
        <w:t xml:space="preserve">For Aspiring Analysts:</w:t>
      </w:r>
    </w:p>
    <w:p>
      <w:pPr>
        <w:numPr>
          <w:ilvl w:val="0"/>
          <w:numId w:val="1000"/>
        </w:numPr>
        <w:pStyle w:val="Compact"/>
      </w:pPr>
      <w:r>
        <w:t xml:space="preserve">, consider obtaining dual certifications (technical and local regulatory) to stand out in the competitive</w:t>
      </w:r>
    </w:p>
    <w:p>
      <w:pPr>
        <w:numPr>
          <w:ilvl w:val="0"/>
          <w:numId w:val="1000"/>
        </w:numPr>
        <w:pStyle w:val="Compact"/>
      </w:pPr>
      <w:r>
        <w:t xml:space="preserve">Kuwait City</w:t>
      </w:r>
    </w:p>
    <w:p>
      <w:pPr>
        <w:numPr>
          <w:ilvl w:val="0"/>
          <w:numId w:val="1000"/>
        </w:numPr>
        <w:pStyle w:val="Compact"/>
      </w:pPr>
      <w:r>
        <w:t xml:space="preserve">market.</w:t>
      </w:r>
    </w:p>
    <w:p>
      <w:pPr>
        <w:numPr>
          <w:ilvl w:val="0"/>
          <w:numId w:val="1002"/>
        </w:numPr>
        <w:pStyle w:val="Compact"/>
      </w:pPr>
      <w:r>
        <w:rPr>
          <w:bCs/>
          <w:b/>
        </w:rPr>
        <w:t xml:space="preserve">For Policymakers:</w:t>
      </w:r>
    </w:p>
    <w:p>
      <w:pPr>
        <w:numPr>
          <w:ilvl w:val="0"/>
          <w:numId w:val="1000"/>
        </w:numPr>
        <w:pStyle w:val="Compact"/>
      </w:pPr>
      <w:r>
        <w:t xml:space="preserve">, facilitate partnerships between local universities and financial institutions to bridge the skills gap in specialized areas like FinTech and ESG analysis.</w:t>
      </w:r>
    </w:p>
    <w:p>
      <w:pPr>
        <w:pStyle w:val="FirstParagraph"/>
      </w:pPr>
      <w:r>
        <w:t xml:space="preserve">© 2023 Financial Research Institute of Kuwait City. All Rights Reserved.</w:t>
      </w:r>
      <w:r>
        <w:br/>
      </w:r>
      <w:r>
        <w:rPr>
          <w:bCs/>
          <w:b/>
        </w:rPr>
        <w:t xml:space="preserve">Note:</w:t>
      </w:r>
    </w:p>
    <w:p>
      <w:pPr>
        <w:pStyle w:val="BodyText"/>
      </w:pPr>
      <w:r>
        <w:t xml:space="preserve">, this case study focuses exclusively on the professional domain of the Financial Analyst within</w:t>
      </w:r>
    </w:p>
    <w:p>
      <w:pPr>
        <w:pStyle w:val="BodyText"/>
      </w:pPr>
      <w:r>
        <w:t xml:space="preserve">Kuwait City</w:t>
      </w:r>
    </w:p>
    <w:p>
      <w:pPr>
        <w:pStyle w:val="BodyText"/>
      </w:pPr>
      <w:r>
        <w:t xml:space="preserv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in Kuwait City</dc:title>
  <dc:creator/>
  <dc:language>en</dc:language>
  <cp:keywords/>
  <dcterms:created xsi:type="dcterms:W3CDTF">2026-07-29T11:56:35Z</dcterms:created>
  <dcterms:modified xsi:type="dcterms:W3CDTF">2026-07-29T11:56:35Z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