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Morocco</w:t>
      </w:r>
      <w:r>
        <w:t xml:space="preserve"> </w:t>
      </w:r>
      <w:r>
        <w:t xml:space="preserve">Casablanca</w:t>
      </w:r>
    </w:p>
    <w:bookmarkStart w:id="30" w:name="Xd4062e5d2c9b3ac1c53f0491e5d381d5c2e6c40"/>
    <w:p>
      <w:pPr>
        <w:pStyle w:val="Heading1"/>
      </w:pPr>
      <w:r>
        <w:t xml:space="preserve">Case Study: Navigating Economic Complexities as a Financial Analyst in Morocco Casablanca</w:t>
      </w:r>
    </w:p>
    <w:p>
      <w:pPr>
        <w:pStyle w:val="FirstParagraph"/>
      </w:pPr>
      <w:r>
        <w:rPr>
          <w:bCs/>
          <w:b/>
        </w:rPr>
        <w:t xml:space="preserve">Date:</w:t>
      </w:r>
      <w:r>
        <w:t xml:space="preserve"> </w:t>
      </w:r>
      <w:r>
        <w:t xml:space="preserve">October 2023</w:t>
      </w:r>
      <w:r>
        <w:br/>
      </w:r>
      <w:r>
        <w:rPr>
          <w:bCs/>
          <w:b/>
        </w:rPr>
        <w:t xml:space="preserve">Subject:</w:t>
      </w:r>
      <w:r>
        <w:t xml:space="preserve">The Evolution and Strategic Impact of the Financial Analyst Role in the Economic Capital of Morocco</w:t>
      </w:r>
    </w:p>
    <w:bookmarkStart w:id="20" w:name="executive-summary"/>
    <w:p>
      <w:pPr>
        <w:pStyle w:val="Heading2"/>
      </w:pPr>
      <w:r>
        <w:t xml:space="preserve">1. Executive Summary</w:t>
      </w:r>
    </w:p>
    <w:p>
      <w:pPr>
        <w:pStyle w:val="FirstParagraph"/>
      </w:pPr>
      <w:r>
        <w:t xml:space="preserve">This case study examines the pivotal role of a</w:t>
      </w:r>
      <w:r>
        <w:t xml:space="preserve"> </w:t>
      </w:r>
      <w:r>
        <w:rPr>
          <w:bCs/>
          <w:b/>
        </w:rPr>
        <w:t xml:space="preserve">Financial Analyst</w:t>
      </w:r>
      <w:r>
        <w:t xml:space="preserve"> </w:t>
      </w:r>
      <w:r>
        <w:t xml:space="preserve">operating within the dynamic economic landscape of</w:t>
      </w:r>
      <w:r>
        <w:t xml:space="preserve"> </w:t>
      </w:r>
      <w:r>
        <w:rPr>
          <w:bCs/>
          <w:b/>
        </w:rPr>
        <w:t xml:space="preserve">Morocco Casablanca</w:t>
      </w:r>
      <w:r>
        <w:t xml:space="preserve">. As North Africa's premier business hub, Casablanca serves as the financial heart of Morocco and a critical gateway to broader African markets. For professionals in this sector, understanding local regulatory frameworks, international compliance standards (such as IFRS), and the unique cultural-business dynamics is essential. This document explores how modern</w:t>
      </w:r>
      <w:r>
        <w:t xml:space="preserve"> </w:t>
      </w:r>
      <w:r>
        <w:rPr>
          <w:bCs/>
          <w:b/>
        </w:rPr>
        <w:t xml:space="preserve">Financial Analysts</w:t>
      </w:r>
      <w:r>
        <w:t xml:space="preserve"> </w:t>
      </w:r>
      <w:r>
        <w:t xml:space="preserve">in</w:t>
      </w:r>
      <w:r>
        <w:t xml:space="preserve"> </w:t>
      </w:r>
      <w:r>
        <w:rPr>
          <w:bCs/>
          <w:b/>
        </w:rPr>
        <w:t xml:space="preserve">Morocco Casablanca</w:t>
      </w:r>
      <w:r>
        <w:t xml:space="preserve"> </w:t>
      </w:r>
      <w:r>
        <w:t xml:space="preserve">drive value through data-driven decision-making, risk management, and strategic forecasting amidst rapid digital transformation.</w:t>
      </w:r>
    </w:p>
    <w:bookmarkEnd w:id="20"/>
    <w:bookmarkStart w:id="21" w:name="market-context-the-casablanca-economy"/>
    <w:p>
      <w:pPr>
        <w:pStyle w:val="Heading2"/>
      </w:pPr>
      <w:r>
        <w:t xml:space="preserve">2. Market Context: The Casablanca Economy</w:t>
      </w:r>
    </w:p>
    <w:p>
      <w:pPr>
        <w:pStyle w:val="FirstParagraph"/>
      </w:pPr>
      <w:r>
        <w:t xml:space="preserve">The economy of</w:t>
      </w:r>
      <w:r>
        <w:t xml:space="preserve"> </w:t>
      </w:r>
      <w:r>
        <w:rPr>
          <w:bCs/>
          <w:b/>
        </w:rPr>
        <w:t xml:space="preserve">Morocco Casablanca</w:t>
      </w:r>
      <w:r>
        <w:t xml:space="preserve"> </w:t>
      </w:r>
      <w:r>
        <w:t xml:space="preserve">is distinct from the rest of the country, characterized by a high concentration of corporate headquarters, banking institutions, and industrial zones. The Casablanca Finance City (CFC) has positioned itself as a leading financial center in Africa. For any</w:t>
      </w:r>
      <w:r>
        <w:t xml:space="preserve"> </w:t>
      </w:r>
      <w:r>
        <w:rPr>
          <w:bCs/>
          <w:b/>
        </w:rPr>
        <w:t xml:space="preserve">Financial Analyst</w:t>
      </w:r>
      <w:r>
        <w:t xml:space="preserve"> </w:t>
      </w:r>
      <w:r>
        <w:t xml:space="preserve">working here, the context is multifaceted:</w:t>
      </w:r>
    </w:p>
    <w:p>
      <w:pPr>
        <w:numPr>
          <w:ilvl w:val="0"/>
          <w:numId w:val="1001"/>
        </w:numPr>
        <w:pStyle w:val="Compact"/>
      </w:pPr>
      <w:r>
        <w:rPr>
          <w:bCs/>
          <w:b/>
        </w:rPr>
        <w:t xml:space="preserve">Diversification:</w:t>
      </w:r>
      <w:r>
        <w:t xml:space="preserve"> </w:t>
      </w:r>
      <w:r>
        <w:t xml:space="preserve">While traditional sectors like agriculture and textiles remain relevant, there is a massive shift toward renewable energy (notably green hydrogen projects), automotive manufacturing, and aerospace.</w:t>
      </w:r>
    </w:p>
    <w:p>
      <w:pPr>
        <w:numPr>
          <w:ilvl w:val="0"/>
          <w:numId w:val="1001"/>
        </w:numPr>
        <w:pStyle w:val="Compact"/>
      </w:pPr>
      <w:r>
        <w:rPr>
          <w:bCs/>
          <w:b/>
        </w:rPr>
        <w:t xml:space="preserve">Digitalization:</w:t>
      </w:r>
      <w:r>
        <w:t xml:space="preserve"> </w:t>
      </w:r>
      <w:r>
        <w:t xml:space="preserve">The push for fintech solutions and digital banking in</w:t>
      </w:r>
      <w:r>
        <w:t xml:space="preserve"> </w:t>
      </w:r>
      <w:r>
        <w:rPr>
          <w:bCs/>
          <w:b/>
        </w:rPr>
        <w:t xml:space="preserve">Morocco Casablanca</w:t>
      </w:r>
      <w:r>
        <w:t xml:space="preserve"> </w:t>
      </w:r>
      <w:r>
        <w:t xml:space="preserve">requires analysts who are proficient not just in Excel, but in Python, SQL, and advanced BI tools like Tableau or Power BI.</w:t>
      </w:r>
    </w:p>
    <w:p>
      <w:pPr>
        <w:numPr>
          <w:ilvl w:val="0"/>
          <w:numId w:val="1001"/>
        </w:numPr>
        <w:pStyle w:val="Compact"/>
      </w:pPr>
      <w:r>
        <w:rPr>
          <w:bCs/>
          <w:b/>
        </w:rPr>
        <w:t xml:space="preserve">Regulatory Environment:</w:t>
      </w:r>
      <w:r>
        <w:t xml:space="preserve">The Autorité Marocaine du Marché des Capitaux (AMMC) enforces strict reporting standards. A</w:t>
      </w:r>
      <w:r>
        <w:t xml:space="preserve"> </w:t>
      </w:r>
      <w:r>
        <w:rPr>
          <w:bCs/>
          <w:b/>
        </w:rPr>
        <w:t xml:space="preserve">Financial Analyst</w:t>
      </w:r>
      <w:r>
        <w:t xml:space="preserve"> </w:t>
      </w:r>
      <w:r>
        <w:t xml:space="preserve">must ensure that all forecasts and reports align with both Moroccan law and international best practices.</w:t>
      </w:r>
    </w:p>
    <w:p>
      <w:pPr>
        <w:pStyle w:val="FirstParagraph"/>
      </w:pPr>
      <w:r>
        <w:t xml:space="preserve">"In Casablanca, the role of a financial analyst has shifted from retrospective reporting to predictive strategic partnering. The market demands agility."</w:t>
      </w:r>
      <w:r>
        <w:br/>
      </w:r>
      <w:r>
        <w:rPr>
          <w:bCs/>
          <w:b/>
        </w:rPr>
        <w:t xml:space="preserve">- Industry Insight, 2023</w:t>
      </w:r>
    </w:p>
    <w:bookmarkEnd w:id="21"/>
    <w:bookmarkStart w:id="22" w:name="Xb47101660e5ce24915a39a8d76cc895fba0ce96"/>
    <w:p>
      <w:pPr>
        <w:pStyle w:val="Heading2"/>
      </w:pPr>
      <w:r>
        <w:t xml:space="preserve">3. Profile: The Modern Financial Analyst in Casablanca</w:t>
      </w:r>
    </w:p>
    <w:p>
      <w:pPr>
        <w:pStyle w:val="FirstParagraph"/>
      </w:pPr>
      <w:r>
        <w:t xml:space="preserve">To succeed in the competitive job market of</w:t>
      </w:r>
      <w:r>
        <w:t xml:space="preserve"> </w:t>
      </w:r>
      <w:r>
        <w:rPr>
          <w:bCs/>
          <w:b/>
        </w:rPr>
        <w:t xml:space="preserve">Morocco Casablanca</w:t>
      </w:r>
      <w:r>
        <w:t xml:space="preserve">, a Financial Analyst must possess a hybrid skill set. This case study outlines the core competencies required for success.</w:t>
      </w:r>
    </w:p>
    <w:p>
      <w:pPr>
        <w:pStyle w:val="BodyText"/>
      </w:pPr>
      <w:r>
        <w:t xml:space="preserve">Skill Category</w:t>
      </w:r>
    </w:p>
    <w:bookmarkEnd w:id="22"/>
    <w:p>
      <w:pPr>
        <w:pStyle w:val="BodyText"/>
      </w:pPr>
      <w:r>
        <w:t xml:space="preserve">Description</w:t>
      </w:r>
    </w:p>
    <w:p>
      <w:pPr>
        <w:pStyle w:val="BodyText"/>
      </w:pPr>
      <w:r>
        <w:t xml:space="preserve">Casablanca Market Demand</w:t>
      </w:r>
    </w:p>
    <w:p>
      <w:pPr>
        <w:pStyle w:val="BodyText"/>
      </w:pPr>
      <w:r>
        <w:rPr>
          <w:bCs/>
          <w:b/>
        </w:rPr>
        <w:t xml:space="preserve">Techical Hard Skills</w:t>
      </w:r>
    </w:p>
    <w:p>
      <w:pPr>
        <w:pStyle w:val="BodyText"/>
      </w:pPr>
      <w:r>
        <w:t xml:space="preserve">Mastery of ERP systems (SAP, Oracle), Advanced Excel, Data Visualization tools.</w:t>
      </w:r>
    </w:p>
    <w:p>
      <w:pPr>
        <w:pStyle w:val="BodyText"/>
      </w:pPr>
      <w:r>
        <w:rPr>
          <w:bCs/>
          <w:b/>
        </w:rPr>
        <w:t xml:space="preserve">Very High:</w:t>
      </w:r>
      <w:r>
        <w:t xml:space="preserve">CFC firms require analysts who can automate reporting to reduce operational costs.</w:t>
      </w:r>
    </w:p>
    <w:p>
      <w:pPr>
        <w:pStyle w:val="BodyText"/>
      </w:pPr>
      <w:r>
        <w:rPr>
          <w:bCs/>
          <w:b/>
        </w:rPr>
        <w:t xml:space="preserve">Linguistic Ability</w:t>
      </w:r>
    </w:p>
    <w:p>
      <w:pPr>
        <w:pStyle w:val="BodyText"/>
      </w:pPr>
      <w:r>
        <w:t xml:space="preserve">Fluency in French and English; Arabic proficiency is a significant advantage.</w:t>
      </w:r>
    </w:p>
    <w:p>
      <w:pPr>
        <w:pStyle w:val="BodyText"/>
      </w:pPr>
      <w:r>
        <w:t xml:space="preserve">&gt;</w:t>
      </w:r>
    </w:p>
    <w:p>
      <w:pPr>
        <w:pStyle w:val="BodyText"/>
      </w:pPr>
      <w:r>
        <w:t xml:space="preserve">i</w:t>
      </w:r>
    </w:p>
    <w:p>
      <w:pPr>
        <w:pStyle w:val="BodyText"/>
      </w:pPr>
      <w:r>
        <w:t xml:space="preserve">Skill Category</w:t>
      </w:r>
    </w:p>
    <w:p>
      <w:pPr>
        <w:pStyle w:val="BodyText"/>
      </w:pPr>
      <w:r>
        <w:t xml:space="preserve">Description</w:t>
      </w:r>
    </w:p>
    <w:p>
      <w:pPr>
        <w:pStyle w:val="BodyText"/>
      </w:pPr>
      <w:r>
        <w:t xml:space="preserve">Casablanca Market Demand</w:t>
      </w:r>
    </w:p>
    <w:p>
      <w:pPr>
        <w:pStyle w:val="BodyText"/>
      </w:pPr>
      <w:r>
        <w:rPr>
          <w:bCs/>
          <w:b/>
        </w:rPr>
        <w:t xml:space="preserve">Techical Hard Skills</w:t>
      </w:r>
    </w:p>
    <w:p>
      <w:pPr>
        <w:pStyle w:val="BodyText"/>
      </w:pPr>
      <w:r>
        <w:t xml:space="preserve">Mastery of ERP systems (SAP, Oracle), Advanced Excel, Data Visualization tools.</w:t>
      </w:r>
    </w:p>
    <w:p>
      <w:pPr>
        <w:pStyle w:val="BodyText"/>
      </w:pPr>
      <w:r>
        <w:rPr>
          <w:bCs/>
          <w:b/>
        </w:rPr>
        <w:t xml:space="preserve">Very High:</w:t>
      </w:r>
      <w:r>
        <w:t xml:space="preserve">CFC firms require analysts who can automate reporting to reduce operational costs.</w:t>
      </w:r>
    </w:p>
    <w:p>
      <w:pPr>
        <w:pStyle w:val="BodyText"/>
      </w:pPr>
      <w:r>
        <w:t xml:space="preserve">Linguistic Ability</w:t>
      </w:r>
    </w:p>
    <w:p>
      <w:pPr>
        <w:pStyle w:val="BodyText"/>
      </w:pPr>
      <w:r>
        <w:t xml:space="preserve">Fluency in French and English; Arabic proficiency is a significant advantage.</w:t>
      </w:r>
    </w:p>
    <w:p>
      <w:pPr>
        <w:pStyle w:val="BodyText"/>
      </w:pPr>
      <w:r>
        <w:t xml:space="preserve">&gt;</w:t>
      </w:r>
    </w:p>
    <w:p>
      <w:pPr>
        <w:pStyle w:val="BodyText"/>
      </w:pPr>
      <w:r>
        <w:rPr>
          <w:bCs/>
          <w:b/>
        </w:rPr>
        <w:t xml:space="preserve">Critical:</w:t>
      </w:r>
      <w:r>
        <w:t xml:space="preserve">Due to the international nature of business in</w:t>
      </w:r>
      <w:r>
        <w:t xml:space="preserve"> </w:t>
      </w:r>
      <w:r>
        <w:rPr>
          <w:bCs/>
          <w:b/>
        </w:rPr>
        <w:t xml:space="preserve">Morocco Casablanca</w:t>
      </w:r>
      <w:r>
        <w:t xml:space="preserve">, bilingual or trilingual capabilities are often mandatory for client-facing roles.</w:t>
      </w:r>
    </w:p>
    <w:p>
      <w:pPr>
        <w:pStyle w:val="BodyText"/>
      </w:pPr>
      <w:r>
        <w:t xml:space="preserve">Strategic Thinking</w:t>
      </w:r>
    </w:p>
    <w:p>
      <w:pPr>
        <w:pStyle w:val="BodyText"/>
      </w:pPr>
      <w:r>
        <w:t xml:space="preserve">Ability to interpret macroeconomic trends affecting North Africa.</w:t>
      </w:r>
    </w:p>
    <w:p>
      <w:pPr>
        <w:pStyle w:val="BodyText"/>
      </w:pPr>
      <w:r>
        <w:rPr>
          <w:bCs/>
          <w:b/>
        </w:rPr>
        <w:t xml:space="preserve">Growing:</w:t>
      </w:r>
      <w:r>
        <w:t xml:space="preserve">Analysts are expected to advise on cross-border investments and currency hedging strategies.</w:t>
      </w:r>
    </w:p>
    <w:p>
      <w:pPr>
        <w:pStyle w:val="BodyText"/>
      </w:pPr>
      <w:r>
        <w:t xml:space="preserve">&gt;</w:t>
      </w:r>
    </w:p>
    <w:p>
      <w:pPr>
        <w:pStyle w:val="BodyText"/>
      </w:pPr>
      <w:r>
        <w:t xml:space="preserve">i</w:t>
      </w:r>
    </w:p>
    <w:bookmarkStart w:id="26" w:name="case-scenario-the-expansion-challenge"/>
    <w:p>
      <w:pPr>
        <w:pStyle w:val="Heading2"/>
      </w:pPr>
      <w:r>
        <w:t xml:space="preserve">4. Case Scenario: The Expansion Challenge</w:t>
      </w:r>
    </w:p>
    <w:p>
      <w:pPr>
        <w:pStyle w:val="FirstParagraph"/>
      </w:pPr>
      <w:r>
        <w:t xml:space="preserve">To illustrate the practical application of these skills, consider a hypothetical scenario involving a mid-sized manufacturing firm based in the industrial zones of</w:t>
      </w:r>
      <w:r>
        <w:t xml:space="preserve"> </w:t>
      </w:r>
      <w:r>
        <w:rPr>
          <w:bCs/>
          <w:b/>
        </w:rPr>
        <w:t xml:space="preserve">Morocco Casablanca</w:t>
      </w:r>
      <w:r>
        <w:t xml:space="preserve">. The company is planning to expand its production line to serve European markets post-trade agreement updates.</w:t>
      </w:r>
    </w:p>
    <w:bookmarkStart w:id="23" w:name="the-challenge"/>
    <w:p>
      <w:pPr>
        <w:pStyle w:val="Heading3"/>
      </w:pPr>
      <w:r>
        <w:t xml:space="preserve">The Challenge</w:t>
      </w:r>
    </w:p>
    <w:p>
      <w:pPr>
        <w:pStyle w:val="FirstParagraph"/>
      </w:pPr>
      <w:r>
        <w:t xml:space="preserve">The Chief Financial Officer (CFO) requires a comprehensive analysis of the financial viability of this expansion. The</w:t>
      </w:r>
      <w:r>
        <w:t xml:space="preserve"> </w:t>
      </w:r>
      <w:r>
        <w:rPr>
          <w:bCs/>
          <w:b/>
        </w:rPr>
        <w:t xml:space="preserve">Financial Analyst</w:t>
      </w:r>
      <w:r>
        <w:t xml:space="preserve"> </w:t>
      </w:r>
      <w:r>
        <w:t xml:space="preserve">must account for fluctuating raw material costs, potential currency volatility between the Moroccan Dirham (MAD) and the Euro (EUR), and local labor law changes in Casablanca.</w:t>
      </w:r>
    </w:p>
    <w:bookmarkEnd w:id="23"/>
    <w:bookmarkStart w:id="24" w:name="the-analysts-approach"/>
    <w:p>
      <w:pPr>
        <w:pStyle w:val="Heading3"/>
      </w:pPr>
      <w:r>
        <w:t xml:space="preserve">The Analyst’s Approach</w:t>
      </w:r>
    </w:p>
    <w:p>
      <w:pPr>
        <w:numPr>
          <w:ilvl w:val="0"/>
          <w:numId w:val="1002"/>
        </w:numPr>
        <w:pStyle w:val="Compact"/>
      </w:pPr>
      <w:r>
        <w:rPr>
          <w:bCs/>
          <w:b/>
        </w:rPr>
        <w:t xml:space="preserve">Data Collection:</w:t>
      </w:r>
      <w:r>
        <w:t xml:space="preserve">The analyst gathers historical sales data, current market prices for steel and aluminum, and forecasts from the Bank Al-Maghrib regarding interest rates.</w:t>
      </w:r>
    </w:p>
    <w:p>
      <w:pPr>
        <w:pStyle w:val="FirstParagraph"/>
      </w:pPr>
      <w:r>
        <w:t xml:space="preserve">i</w:t>
      </w:r>
    </w:p>
    <w:p>
      <w:pPr>
        <w:pStyle w:val="BodyText"/>
      </w:pPr>
      <w:r>
        <w:t xml:space="preserve">Key Insight: The analyst in Casablanca must also consider the "Morocco Competitiveness" initiatives that offer tax incentives for exporting firms.</w:t>
      </w:r>
    </w:p>
    <w:p>
      <w:pPr>
        <w:numPr>
          <w:ilvl w:val="0"/>
          <w:numId w:val="1003"/>
        </w:numPr>
        <w:pStyle w:val="Compact"/>
      </w:pPr>
      <w:r>
        <w:rPr>
          <w:bCs/>
          <w:b/>
        </w:rPr>
        <w:t xml:space="preserve">Scenario Modeling:</w:t>
      </w:r>
      <w:r>
        <w:t xml:space="preserve">Using Python scripts, the analyst creates three scenarios: Base Case, Optimistic (Euro strengthens), and Pessimistic (Supply chain disruptions).</w:t>
      </w:r>
    </w:p>
    <w:p>
      <w:pPr>
        <w:pStyle w:val="FirstParagraph"/>
      </w:pPr>
      <w:r>
        <w:t xml:space="preserve">i</w:t>
      </w:r>
    </w:p>
    <w:bookmarkEnd w:id="24"/>
    <w:bookmarkStart w:id="25" w:name="the-outcome"/>
    <w:p>
      <w:pPr>
        <w:pStyle w:val="Heading3"/>
      </w:pPr>
      <w:r>
        <w:t xml:space="preserve">The Outcome</w:t>
      </w:r>
    </w:p>
    <w:p>
      <w:pPr>
        <w:pStyle w:val="FirstParagraph"/>
      </w:pPr>
      <w:r>
        <w:t xml:space="preserve">The analysis revealed that while the immediate ROI was moderate, the long-term strategic value of establishing a foothold in Europe via Casablanca's port infrastructure was high. The recommendation led to a successful expansion, highlighting how the</w:t>
      </w:r>
      <w:r>
        <w:t xml:space="preserve"> </w:t>
      </w:r>
      <w:r>
        <w:rPr>
          <w:bCs/>
          <w:b/>
        </w:rPr>
        <w:t xml:space="preserve">Financial Analyst</w:t>
      </w:r>
      <w:r>
        <w:t xml:space="preserve"> </w:t>
      </w:r>
      <w:r>
        <w:t xml:space="preserve">acts as a strategic partner rather than just number-cruncher.</w:t>
      </w:r>
    </w:p>
    <w:bookmarkEnd w:id="25"/>
    <w:bookmarkEnd w:id="26"/>
    <w:bookmarkStart w:id="28" w:name="Xbc942f4033cf4f6098664f6d5e220a96a0ca729"/>
    <w:p>
      <w:pPr>
        <w:pStyle w:val="Heading2"/>
      </w:pPr>
      <w:r>
        <w:t xml:space="preserve">5. Challenges and Opportunities in Morocco Casablanca</w:t>
      </w:r>
    </w:p>
    <w:p>
      <w:pPr>
        <w:pStyle w:val="FirstParagraph"/>
      </w:pPr>
      <w:r>
        <w:t xml:space="preserve">The role of a Financial Analyst in this region is not without its hurdles. Understanding these challenges is crucial for career development.</w:t>
      </w:r>
    </w:p>
    <w:p>
      <w:pPr>
        <w:numPr>
          <w:ilvl w:val="0"/>
          <w:numId w:val="1004"/>
        </w:numPr>
        <w:pStyle w:val="Compact"/>
      </w:pPr>
      <w:r>
        <w:rPr>
          <w:bCs/>
          <w:b/>
        </w:rPr>
        <w:t xml:space="preserve">Data Quality:</w:t>
      </w:r>
      <w:r>
        <w:t xml:space="preserve">In many traditional Moroccan SMEs, data may be fragmented or manual. The analyst must often build the financial infrastructure from scratch.</w:t>
      </w:r>
    </w:p>
    <w:p>
      <w:pPr>
        <w:pStyle w:val="FirstParagraph"/>
      </w:pPr>
      <w:r>
        <w:t xml:space="preserve">i</w:t>
      </w:r>
    </w:p>
    <w:p>
      <w:pPr>
        <w:numPr>
          <w:ilvl w:val="0"/>
          <w:numId w:val="1005"/>
        </w:numPr>
        <w:pStyle w:val="Compact"/>
      </w:pPr>
      <w:r>
        <w:rPr>
          <w:bCs/>
          <w:b/>
        </w:rPr>
        <w:t xml:space="preserve">Regulatory Shifts:</w:t>
      </w:r>
      <w:r>
        <w:t xml:space="preserve">Morocco is actively reforming its commercial code. Staying updated on these changes is a daily task for the analyst.</w:t>
      </w:r>
    </w:p>
    <w:p>
      <w:pPr>
        <w:pStyle w:val="FirstParagraph"/>
      </w:pPr>
      <w:r>
        <w:t xml:space="preserve">i</w:t>
      </w:r>
    </w:p>
    <w:bookmarkStart w:id="27" w:name="the-digital-opportunity"/>
    <w:p>
      <w:pPr>
        <w:pStyle w:val="Heading3"/>
      </w:pPr>
      <w:r>
        <w:t xml:space="preserve">The Digital Opportunity</w:t>
      </w:r>
    </w:p>
    <w:p>
      <w:pPr>
        <w:pStyle w:val="FirstParagraph"/>
      </w:pPr>
      <w:r>
        <w:t xml:space="preserve">Despite challenges, the opportunities are vast. The Casablanca Finance City Authority encourages innovation. Financial Analysts who specialize in ESG (Environmental, Social, and Governance) reporting are in high demand as global investors look toward sustainable investments in Africa.</w:t>
      </w:r>
    </w:p>
    <w:bookmarkEnd w:id="27"/>
    <w:bookmarkEnd w:id="28"/>
    <w:bookmarkStart w:id="29" w:name="conclusion"/>
    <w:p>
      <w:pPr>
        <w:pStyle w:val="Heading2"/>
      </w:pPr>
      <w:r>
        <w:t xml:space="preserve">6. Conclusion</w:t>
      </w:r>
    </w:p>
    <w:p>
      <w:pPr>
        <w:pStyle w:val="FirstParagraph"/>
      </w:pPr>
      <w:r>
        <w:t xml:space="preserve">&gt;</w:t>
      </w:r>
    </w:p>
    <w:p>
      <w:pPr>
        <w:pStyle w:val="BodyText"/>
      </w:pPr>
      <w:r>
        <w:t xml:space="preserve">The position of a Financial Analyst in Morocco Casablanca is one of growth, complexity, and strategic importance. It requires more than just numerical proficiency; it demands a deep understanding of the local economic ecosystem, international regulatory standards, and the ability to leverage technology for insight generation.</w:t>
      </w:r>
    </w:p>
    <w:p>
      <w:pPr>
        <w:pStyle w:val="BodyText"/>
      </w:pPr>
      <w:r>
        <w:t xml:space="preserve">For organizations in</w:t>
      </w:r>
      <w:r>
        <w:t xml:space="preserve"> </w:t>
      </w:r>
      <w:r>
        <w:rPr>
          <w:bCs/>
          <w:b/>
        </w:rPr>
        <w:t xml:space="preserve">Morocco Casablanca</w:t>
      </w:r>
      <w:r>
        <w:t xml:space="preserve">, investing in top-tier financial talent is not merely an operational necessity but a competitive advantage. For individuals pursuing this career path, mastering the dual language business environment (French/English) and staying abreast of digital tools will define success in this vibrant market.</w:t>
      </w:r>
    </w:p>
    <w:p>
      <w:pPr>
        <w:pStyle w:val="BodyText"/>
      </w:pPr>
      <w:r>
        <w:t xml:space="preserve">This case study confirms that the Financial Analyst role is evolving from a back-office function to a front-line strategic driver within the Moroccan economic landscape.</w:t>
      </w:r>
    </w:p>
    <w:bookmarkEnd w:id="29"/>
    <w:p>
      <w:pPr>
        <w:pStyle w:val="BodyText"/>
      </w:pPr>
      <w:r>
        <w:t xml:space="preserve">&gt;</w:t>
      </w:r>
    </w:p>
    <w:p>
      <w:r>
        <w:pict>
          <v:rect style="width:0;height:1.5pt" o:hralign="center" o:hrstd="t" o:hr="t"/>
        </w:pict>
      </w:r>
    </w:p>
    <w:p>
      <w:pPr>
        <w:pStyle w:val="FirstParagraph"/>
      </w:pPr>
      <w:r>
        <w:rPr>
          <w:bCs/>
          <w:b/>
        </w:rPr>
        <w:t xml:space="preserve">About This Case Study:</w:t>
      </w:r>
      <w:r>
        <w:t xml:space="preserve">This document was generated for educational and professional reference purposes regarding career roles in North African financial hubs. All data points reflect general market trends observed in the Casablanca region as of late 2023.</w:t>
      </w:r>
      <w:r>
        <w:br/>
      </w:r>
      <w:r>
        <w:rPr>
          <w:iCs/>
          <w:i/>
        </w:rPr>
        <w:t xml:space="preserve">Keywords: Financial Analyst, Morocco Casablanca, Case Study, Economic Analysis, Business Strategy.</w:t>
      </w:r>
    </w:p>
    <w:p>
      <w:pPr>
        <w:pStyle w:val="BodyText"/>
      </w:pPr>
      <w:r>
        <w:t xml:space="preserve">&gt;</w:t>
      </w:r>
    </w:p>
    <w:p>
      <w:pPr>
        <w:pStyle w:val="BodyText"/>
      </w:pPr>
      <w:r>
        <w:t xml:space="preserve">&gt;</w:t>
      </w:r>
    </w:p>
    <w:p>
      <w:pPr>
        <w:pStyle w:val="BodyText"/>
      </w:pPr>
      <w:r>
        <w:t xml:space="preserve">&gt;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Financial Analyst in Morocco Casablanca</dc:title>
  <dc:creator/>
  <dc:language>en</dc:language>
  <cp:keywords/>
  <dcterms:created xsi:type="dcterms:W3CDTF">2026-07-29T07:52:15Z</dcterms:created>
  <dcterms:modified xsi:type="dcterms:W3CDTF">2026-07-29T07:52:15Z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