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Nigeria</w:t>
      </w:r>
      <w:r>
        <w:t xml:space="preserve"> </w:t>
      </w:r>
      <w:r>
        <w:t xml:space="preserve">Lagos</w:t>
      </w:r>
    </w:p>
    <w:bookmarkStart w:id="31" w:name="Xc5d6c2e1fae7fdccb8a3a4ee1fd60092c50191b"/>
    <w:p>
      <w:pPr>
        <w:pStyle w:val="Heading1"/>
      </w:pPr>
      <w:r>
        <w:t xml:space="preserve">Bridging the Gap: A Comprehensive Case Study on the Financial Analyst in Nigeria Lagos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Nigeria Lagos</w:t>
      </w:r>
      <w:r>
        <w:br/>
      </w:r>
      <w:r>
        <w:rPr>
          <w:bCs/>
          <w:b/>
        </w:rPr>
        <w:t xml:space="preserve">Status:</w:t>
      </w:r>
      <w:r>
        <w:t xml:space="preserve"> </w:t>
      </w:r>
      <w:r>
        <w:t xml:space="preserve">Confidential Corporate Analysis</w:t>
      </w:r>
    </w:p>
    <w:bookmarkStart w:id="20" w:name="executive-summary"/>
    <w:p>
      <w:pPr>
        <w:pStyle w:val="Heading2"/>
      </w:pPr>
      <w:r>
        <w:t xml:space="preserve">1. Executive Summary</w:t>
      </w:r>
    </w:p>
    <w:p>
      <w:pPr>
        <w:pStyle w:val="FirstParagraph"/>
      </w:pPr>
      <w:r>
        <w:t xml:space="preserve">Lagos, widely recognized as the economic nerve center of Nigeria, presents a unique and complex landscape for corporate finance. As the country's commercial hub, Lagos hosts over 40% of Nigeria’s manufacturing capacity and generates approximately 28% of its GDP. In this high-pressure environment, the role of the</w:t>
      </w:r>
      <w:r>
        <w:t xml:space="preserve"> </w:t>
      </w:r>
      <w:r>
        <w:rPr>
          <w:bCs/>
          <w:b/>
        </w:rPr>
        <w:t xml:space="preserve">Financial Analyst</w:t>
      </w:r>
      <w:r>
        <w:t xml:space="preserve"> </w:t>
      </w:r>
      <w:r>
        <w:t xml:space="preserve">has transcended traditional data entry to become a strategic imperative for survival and growth.</w:t>
      </w:r>
    </w:p>
    <w:p>
      <w:pPr>
        <w:pStyle w:val="BodyText"/>
      </w:pPr>
      <w:r>
        <w:t xml:space="preserve">This case study examines the critical functions, challenges, and strategic value of the</w:t>
      </w:r>
      <w:r>
        <w:t xml:space="preserve"> </w:t>
      </w:r>
      <w:r>
        <w:rPr>
          <w:bCs/>
          <w:b/>
        </w:rPr>
        <w:t xml:space="preserve">Financial Analyst</w:t>
      </w:r>
      <w:r>
        <w:t xml:space="preserve"> </w:t>
      </w:r>
      <w:r>
        <w:t xml:space="preserve">within the dynamic context of business operations in</w:t>
      </w:r>
      <w:r>
        <w:t xml:space="preserve"> </w:t>
      </w:r>
      <w:r>
        <w:rPr>
          <w:bCs/>
          <w:b/>
        </w:rPr>
        <w:t xml:space="preserve">Nigeria Lagos</w:t>
      </w:r>
      <w:r>
        <w:t xml:space="preserve">. By analyzing market volatility, regulatory shifts, and technological integration, we illustrate how financial professionals are driving decision-making in one of Africa’s most vibrant economies.</w:t>
      </w:r>
    </w:p>
    <w:bookmarkEnd w:id="20"/>
    <w:bookmarkStart w:id="21" w:name="X5f71db66bd776fd8e2e4146440e5ca006b3a85c"/>
    <w:p>
      <w:pPr>
        <w:pStyle w:val="Heading2"/>
      </w:pPr>
      <w:r>
        <w:t xml:space="preserve">2. Contextual Background: The Lagos Economic Ecosystem</w:t>
      </w:r>
    </w:p>
    <w:p>
      <w:pPr>
        <w:pStyle w:val="FirstParagraph"/>
      </w:pPr>
      <w:r>
        <w:t xml:space="preserve">To understand the necessity of a robust financial analysis framework in</w:t>
      </w:r>
      <w:r>
        <w:t xml:space="preserve"> </w:t>
      </w:r>
      <w:r>
        <w:rPr>
          <w:bCs/>
          <w:b/>
        </w:rPr>
        <w:t xml:space="preserve">Nigeria Lagos</w:t>
      </w:r>
      <w:r>
        <w:t xml:space="preserve">, one must first appreciate the local economic context. Lagos is characterized by rapid urbanization, a booming tech startup ecosystem (often referred to as "Yabacon Valley"), and a highly competitive retail sector. However, these opportunities are juxtaposed against significant macroeconomic challenges.</w:t>
      </w:r>
    </w:p>
    <w:p>
      <w:pPr>
        <w:pStyle w:val="BodyText"/>
      </w:pPr>
      <w:r>
        <w:t xml:space="preserve">Key factors influencing the financial landscape in</w:t>
      </w:r>
      <w:r>
        <w:t xml:space="preserve"> </w:t>
      </w:r>
      <w:r>
        <w:rPr>
          <w:bCs/>
          <w:b/>
        </w:rPr>
        <w:t xml:space="preserve">Nigeria Lagos</w:t>
      </w:r>
      <w:r>
        <w:t xml:space="preserve"> </w:t>
      </w:r>
      <w:r>
        <w:t xml:space="preserve">include:</w:t>
      </w:r>
    </w:p>
    <w:p>
      <w:pPr>
        <w:numPr>
          <w:ilvl w:val="0"/>
          <w:numId w:val="1001"/>
        </w:numPr>
        <w:pStyle w:val="Compact"/>
      </w:pPr>
      <w:r>
        <w:rPr>
          <w:bCs/>
          <w:b/>
        </w:rPr>
        <w:t xml:space="preserve">Currency Volatility:</w:t>
      </w:r>
      <w:r>
        <w:t xml:space="preserve"> </w:t>
      </w:r>
      <w:r>
        <w:t xml:space="preserve">Fluctuations in the Naira against major currencies like the USD and GBP require agile hedging strategies.</w:t>
      </w:r>
    </w:p>
    <w:p>
      <w:pPr>
        <w:numPr>
          <w:ilvl w:val="0"/>
          <w:numId w:val="1001"/>
        </w:numPr>
        <w:pStyle w:val="Compact"/>
      </w:pPr>
      <w:r>
        <w:rPr>
          <w:bCs/>
          <w:b/>
        </w:rPr>
        <w:t xml:space="preserve">Inflationary Pressures:</w:t>
      </w:r>
    </w:p>
    <w:p>
      <w:pPr>
        <w:numPr>
          <w:ilvl w:val="0"/>
          <w:numId w:val="1001"/>
        </w:numPr>
        <w:pStyle w:val="Compact"/>
      </w:pPr>
      <w:r>
        <w:rPr>
          <w:bCs/>
          <w:b/>
        </w:rPr>
        <w:t xml:space="preserve">Regulatory Compliance:</w:t>
      </w:r>
      <w:r>
        <w:t xml:space="preserve"> </w:t>
      </w:r>
      <w:r>
        <w:t xml:space="preserve">Adherence to guidelines from the Central Bank of Nigeria (CBN) and the Lagos State Internal Revenue Service requires meticulous record-keeping and strategic planning.</w:t>
      </w:r>
    </w:p>
    <w:p>
      <w:pPr>
        <w:pStyle w:val="FirstParagraph"/>
      </w:pPr>
      <w:r>
        <w:rPr>
          <w:bCs/>
          <w:b/>
        </w:rPr>
        <w:t xml:space="preserve">Note:</w:t>
      </w:r>
      <w:r>
        <w:t xml:space="preserve"> </w:t>
      </w:r>
      <w:r>
        <w:t xml:space="preserve">In this environment, the</w:t>
      </w:r>
      <w:r>
        <w:t xml:space="preserve"> </w:t>
      </w:r>
      <w:r>
        <w:rPr>
          <w:bCs/>
          <w:b/>
        </w:rPr>
        <w:t xml:space="preserve">Financial Analyst</w:t>
      </w:r>
      <w:r>
        <w:t xml:space="preserve"> </w:t>
      </w:r>
      <w:r>
        <w:t xml:space="preserve">is not merely a reporter of past figures but a predictor of future risks. The ability to navigate the complexities of operating in</w:t>
      </w:r>
      <w:r>
        <w:t xml:space="preserve"> </w:t>
      </w:r>
      <w:r>
        <w:rPr>
          <w:bCs/>
          <w:b/>
        </w:rPr>
        <w:t xml:space="preserve">Nigeria Lagos</w:t>
      </w:r>
      <w:r>
        <w:t xml:space="preserve"> </w:t>
      </w:r>
      <w:r>
        <w:t xml:space="preserve">determines whether an organization thrives or stagnates.</w:t>
      </w:r>
    </w:p>
    <w:bookmarkEnd w:id="21"/>
    <w:bookmarkStart w:id="24" w:name="X33475d686fce941198a1e6bcdf7069d99bb7046"/>
    <w:p>
      <w:pPr>
        <w:pStyle w:val="Heading2"/>
      </w:pPr>
      <w:r>
        <w:t xml:space="preserve">3. The Evolving Role of the Financial Analyst</w:t>
      </w:r>
    </w:p>
    <w:p>
      <w:pPr>
        <w:pStyle w:val="FirstParagraph"/>
      </w:pPr>
      <w:r>
        <w:t xml:space="preserve">In traditional markets, financial analysts often focus on historical performance reviews. However, in the fast-paced environment of</w:t>
      </w:r>
      <w:r>
        <w:t xml:space="preserve"> </w:t>
      </w:r>
      <w:r>
        <w:rPr>
          <w:bCs/>
          <w:b/>
        </w:rPr>
        <w:t xml:space="preserve">Nigeria Lagos</w:t>
      </w:r>
      <w:r>
        <w:t xml:space="preserve">, the role has evolved into a multidisciplinary position combining data science, strategic consulting, and risk management.</w:t>
      </w:r>
    </w:p>
    <w:bookmarkStart w:id="22" w:name="strategic-decision-support"/>
    <w:p>
      <w:pPr>
        <w:pStyle w:val="Heading3"/>
      </w:pPr>
      <w:r>
        <w:t xml:space="preserve">3.1 Strategic Decision Support</w:t>
      </w:r>
    </w:p>
    <w:p>
      <w:pPr>
        <w:pStyle w:val="FirstParagraph"/>
      </w:pPr>
      <w:r>
        <w:t xml:space="preserve">The primary responsibility of a modern</w:t>
      </w:r>
      <w:r>
        <w:t xml:space="preserve"> </w:t>
      </w:r>
      <w:r>
        <w:rPr>
          <w:bCs/>
          <w:b/>
        </w:rPr>
        <w:t xml:space="preserve">Financial Analyst</w:t>
      </w:r>
      <w:r>
        <w:t xml:space="preserve"> </w:t>
      </w:r>
      <w:r>
        <w:t xml:space="preserve">in this region is to provide actionable insights for executive leadership. For instance, when a manufacturing firm in Ikeja considers expanding its distribution network to the Lekki Free Zone, the analyst must model various scenarios regarding logistics costs, tax incentives, and currency exposure. These projections guide C-suite decisions that can define the company’s trajectory for years.</w:t>
      </w:r>
    </w:p>
    <w:bookmarkEnd w:id="22"/>
    <w:bookmarkStart w:id="23" w:name="risk-management-and-hedging"/>
    <w:p>
      <w:pPr>
        <w:pStyle w:val="Heading3"/>
      </w:pPr>
      <w:r>
        <w:t xml:space="preserve">2.2 Risk Management and Hedging</w:t>
      </w:r>
    </w:p>
    <w:p>
      <w:pPr>
        <w:pStyle w:val="FirstParagraph"/>
      </w:pPr>
      <w:r>
        <w:t xml:space="preserve">Given the volatility of emerging markets, risk mitigation is paramount. A</w:t>
      </w:r>
      <w:r>
        <w:t xml:space="preserve"> </w:t>
      </w:r>
      <w:r>
        <w:rPr>
          <w:bCs/>
          <w:b/>
        </w:rPr>
        <w:t xml:space="preserve">Financial Analyst</w:t>
      </w:r>
      <w:r>
        <w:t xml:space="preserve"> </w:t>
      </w:r>
      <w:r>
        <w:t xml:space="preserve">in Lagos must constantly monitor external factors, such as changes in fuel subsidy policies or import restrictions. They develop hedging strategies to protect company assets against exchange rate shocks. This proactive approach distinguishes resilient organizations from those that struggle with cash flow disruptions.</w:t>
      </w:r>
    </w:p>
    <w:bookmarkEnd w:id="23"/>
    <w:bookmarkEnd w:id="24"/>
    <w:bookmarkStart w:id="28" w:name="case-scenario-techfin-solutions-ltd."/>
    <w:p>
      <w:pPr>
        <w:pStyle w:val="Heading2"/>
      </w:pPr>
      <w:r>
        <w:t xml:space="preserve">4. Case Scenario: TechFin Solutions Ltd.</w:t>
      </w:r>
    </w:p>
    <w:p>
      <w:pPr>
        <w:pStyle w:val="FirstParagraph"/>
      </w:pPr>
      <w:r>
        <w:t xml:space="preserve">To illustrate these concepts, we examine a hypothetical but representative entity: TechFin Solutions Ltd., a fintech startup headquartered in Victoria Island, Lagos. The company faced significant growth challenges during the post-pandemic recovery period.</w:t>
      </w:r>
    </w:p>
    <w:bookmarkStart w:id="25" w:name="the-challenge"/>
    <w:p>
      <w:pPr>
        <w:pStyle w:val="Heading3"/>
      </w:pPr>
      <w:r>
        <w:t xml:space="preserve">4.1 The Challenge</w:t>
      </w:r>
    </w:p>
    <w:p>
      <w:pPr>
        <w:pStyle w:val="FirstParagraph"/>
      </w:pPr>
      <w:r>
        <w:t xml:space="preserve">TechFin Solutions experienced a 15% decline in profit margins despite a 20% increase in revenue. Leadership was unaware of the underlying causes, attributing losses to general market conditions. They engaged a senior</w:t>
      </w:r>
      <w:r>
        <w:t xml:space="preserve"> </w:t>
      </w:r>
      <w:r>
        <w:rPr>
          <w:bCs/>
          <w:b/>
        </w:rPr>
        <w:t xml:space="preserve">Financial Analyst</w:t>
      </w:r>
      <w:r>
        <w:t xml:space="preserve"> </w:t>
      </w:r>
      <w:r>
        <w:t xml:space="preserve">to conduct a deep-dive analysis.</w:t>
      </w:r>
    </w:p>
    <w:bookmarkEnd w:id="25"/>
    <w:bookmarkStart w:id="26" w:name="the-analysis-process"/>
    <w:p>
      <w:pPr>
        <w:pStyle w:val="Heading3"/>
      </w:pPr>
      <w:r>
        <w:t xml:space="preserve">4.2 The Analysis Process</w:t>
      </w:r>
    </w:p>
    <w:p>
      <w:pPr>
        <w:pStyle w:val="FirstParagraph"/>
      </w:pPr>
      <w:r>
        <w:t xml:space="preserve">The analyst deployed advanced financial modeling tools specific to the Nigerian context. Key areas of investigation included:</w:t>
      </w:r>
    </w:p>
    <w:p>
      <w:pPr>
        <w:numPr>
          <w:ilvl w:val="0"/>
          <w:numId w:val="1002"/>
        </w:numPr>
        <w:pStyle w:val="Compact"/>
      </w:pPr>
      <w:r>
        <w:rPr>
          <w:bCs/>
          <w:b/>
        </w:rPr>
        <w:t xml:space="preserve">Cost Structure Analysis:</w:t>
      </w:r>
    </w:p>
    <w:p>
      <w:pPr>
        <w:numPr>
          <w:ilvl w:val="0"/>
          <w:numId w:val="1002"/>
        </w:numPr>
        <w:pStyle w:val="Compact"/>
      </w:pPr>
      <w:r>
        <w:rPr>
          <w:bCs/>
          <w:b/>
        </w:rPr>
        <w:t xml:space="preserve">Pricing Strategy Review:</w:t>
      </w:r>
    </w:p>
    <w:p>
      <w:pPr>
        <w:numPr>
          <w:ilvl w:val="0"/>
          <w:numId w:val="1002"/>
        </w:numPr>
        <w:pStyle w:val="Compact"/>
      </w:pPr>
      <w:r>
        <w:rPr>
          <w:bCs/>
          <w:b/>
        </w:rPr>
        <w:t xml:space="preserve">Cash Flow Forecasting:</w:t>
      </w:r>
    </w:p>
    <w:bookmarkEnd w:id="26"/>
    <w:bookmarkStart w:id="27" w:name="the-outcome"/>
    <w:p>
      <w:pPr>
        <w:pStyle w:val="Heading3"/>
      </w:pPr>
      <w:r>
        <w:t xml:space="preserve">4.3 The Outcome</w:t>
      </w:r>
    </w:p>
    <w:p>
      <w:pPr>
        <w:pStyle w:val="FirstParagraph"/>
      </w:pPr>
      <w:r>
        <w:t xml:space="preserve">The findings revealed that aggressive discounting in the early stages had eroded margins, and operational costs had ballooned due to inefficient third-party vendor contracts. Based on the analyst’s recommendations, TechFin Solutions revised its pricing model and renegotiated vendor terms. Within six months, profit margins improved by 8%, demonstrating the tangible impact of specialized financial analysis.</w:t>
      </w:r>
    </w:p>
    <w:bookmarkEnd w:id="27"/>
    <w:bookmarkEnd w:id="28"/>
    <w:bookmarkStart w:id="29" w:name="X92b83a65755ffc3dff246ce5631698351a52531"/>
    <w:p>
      <w:pPr>
        <w:pStyle w:val="Heading2"/>
      </w:pPr>
      <w:r>
        <w:t xml:space="preserve">5. Key Challenges Facing Financial Analysts in Nigeria Lagos</w:t>
      </w:r>
    </w:p>
    <w:p>
      <w:pPr>
        <w:pStyle w:val="FirstParagraph"/>
      </w:pPr>
      <w:r>
        <w:t xml:space="preserve">While the value proposition is clear, practitioners face distinct hurdles:</w:t>
      </w:r>
    </w:p>
    <w:p>
      <w:pPr>
        <w:numPr>
          <w:ilvl w:val="0"/>
          <w:numId w:val="1003"/>
        </w:numPr>
        <w:pStyle w:val="Compact"/>
      </w:pPr>
      <w:r>
        <w:rPr>
          <w:bCs/>
          <w:b/>
        </w:rPr>
        <w:t xml:space="preserve">Data Quality Issues:</w:t>
      </w:r>
      <w:r>
        <w:t xml:space="preserve">Inconsistent data availability from local suppliers or unreliable utility reports can complicate accurate forecasting.</w:t>
      </w:r>
    </w:p>
    <w:p>
      <w:pPr>
        <w:numPr>
          <w:ilvl w:val="0"/>
          <w:numId w:val="1003"/>
        </w:numPr>
        <w:pStyle w:val="Compact"/>
      </w:pPr>
      <w:r>
        <w:rPr>
          <w:bCs/>
          <w:b/>
        </w:rPr>
        <w:t xml:space="preserve">Talent Gap:</w:t>
      </w:r>
      <w:r>
        <w:t xml:space="preserve">The demand for skilled analysts in Lagos outstrips supply. There is a need for continuous professional development to keep pace with international standards like IFRS (International Financial Reporting Standards).</w:t>
      </w:r>
    </w:p>
    <w:p>
      <w:pPr>
        <w:numPr>
          <w:ilvl w:val="0"/>
          <w:numId w:val="1003"/>
        </w:numPr>
        <w:pStyle w:val="Compact"/>
      </w:pPr>
      <w:r>
        <w:rPr>
          <w:bCs/>
          <w:b/>
        </w:rPr>
        <w:t xml:space="preserve">Technological Adoption:</w:t>
      </w:r>
      <w:r>
        <w:t xml:space="preserve">While large corporations in Lagos are adopting AI and machine learning, many SMEs still rely on manual spreadsheets, limiting the depth of analysis possible.</w:t>
      </w:r>
    </w:p>
    <w:bookmarkEnd w:id="29"/>
    <w:bookmarkStart w:id="30" w:name="conclusion-and-recommendations"/>
    <w:p>
      <w:pPr>
        <w:pStyle w:val="Heading2"/>
      </w:pPr>
      <w:r>
        <w:t xml:space="preserve">6. Conclusion and Recommendations</w:t>
      </w:r>
    </w:p>
    <w:p>
      <w:pPr>
        <w:pStyle w:val="FirstParagraph"/>
      </w:pPr>
      <w:r>
        <w:t xml:space="preserve">The case study underscores that the</w:t>
      </w:r>
      <w:r>
        <w:t xml:space="preserve"> </w:t>
      </w:r>
      <w:r>
        <w:rPr>
          <w:bCs/>
          <w:b/>
        </w:rPr>
        <w:t xml:space="preserve">Financial Analyst</w:t>
      </w:r>
      <w:r>
        <w:t xml:space="preserve"> </w:t>
      </w:r>
      <w:r>
        <w:t xml:space="preserve">is a cornerstone of financial stability and strategic growth in</w:t>
      </w:r>
      <w:r>
        <w:t xml:space="preserve"> </w:t>
      </w:r>
      <w:r>
        <w:rPr>
          <w:bCs/>
          <w:b/>
        </w:rPr>
        <w:t xml:space="preserve">Nigeria Lagos</w:t>
      </w:r>
      <w:r>
        <w:t xml:space="preserve">. As the commercial capital of Nigeria continues to evolve, so too must the skill set of its financial professionals. The ability to interpret complex economic indicators, manage currency risk, and leverage technology is no longer optional—it is essential.</w:t>
      </w:r>
    </w:p>
    <w:p>
      <w:pPr>
        <w:pStyle w:val="BodyText"/>
      </w:pPr>
      <w:r>
        <w:t xml:space="preserve">We recommend that organizations operating in Lagos prioritize investments in financial analytics infrastructure and talent development. By empowering their</w:t>
      </w:r>
      <w:r>
        <w:t xml:space="preserve"> </w:t>
      </w:r>
      <w:r>
        <w:rPr>
          <w:bCs/>
          <w:b/>
        </w:rPr>
        <w:t xml:space="preserve">Financial Analysts</w:t>
      </w:r>
      <w:r>
        <w:t xml:space="preserve"> </w:t>
      </w:r>
      <w:r>
        <w:t xml:space="preserve">with the right tools and autonomy, companies can better navigate the uncertainties of the Nigerian market while capitalizing on its immense potential.</w:t>
      </w:r>
    </w:p>
    <w:p>
      <w:pPr>
        <w:pStyle w:val="BodyText"/>
      </w:pPr>
      <w:r>
        <w:t xml:space="preserve">Ultimately, success in</w:t>
      </w:r>
      <w:r>
        <w:t xml:space="preserve"> </w:t>
      </w:r>
      <w:r>
        <w:rPr>
          <w:bCs/>
          <w:b/>
        </w:rPr>
        <w:t xml:space="preserve">Nigeria Lagos</w:t>
      </w:r>
      <w:r>
        <w:t xml:space="preserve"> </w:t>
      </w:r>
      <w:r>
        <w:t xml:space="preserve">is not just about having a good product or service; it is about having a financial strategy that is as agile and dynamic as the city itself. The</w:t>
      </w:r>
      <w:r>
        <w:t xml:space="preserve"> </w:t>
      </w:r>
      <w:r>
        <w:rPr>
          <w:bCs/>
          <w:b/>
        </w:rPr>
        <w:t xml:space="preserve">Financial Analyst</w:t>
      </w:r>
      <w:r>
        <w:t xml:space="preserve"> </w:t>
      </w:r>
      <w:r>
        <w:t xml:space="preserve">remains the architect of that strategy.</w:t>
      </w:r>
    </w:p>
    <w:p>
      <w:pPr>
        <w:pStyle w:val="BodyText"/>
      </w:pPr>
      <w:r>
        <w:t xml:space="preserve">© 2023 Financial Insights Group. All rights reserved. This document is for educational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Nigeria Lagos</dc:title>
  <dc:creator/>
  <dc:language>en</dc:language>
  <cp:keywords/>
  <dcterms:created xsi:type="dcterms:W3CDTF">2026-07-29T03:31:06Z</dcterms:created>
  <dcterms:modified xsi:type="dcterms:W3CDTF">2026-07-29T03:31:06Z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