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Singapore</w:t>
      </w:r>
    </w:p>
    <w:bookmarkStart w:id="29" w:name="Xf4b46b1fe27222f085420b3d076944d50b83c88"/>
    <w:p>
      <w:pPr>
        <w:pStyle w:val="Heading1"/>
      </w:pPr>
      <w:r>
        <w:t xml:space="preserve">Case Study: Navigating Complexity as a Financial Analyst in Singapore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Singapore, Singapore</w:t>
      </w:r>
      <w:r>
        <w:br/>
      </w:r>
    </w:p>
    <w:p>
      <w:pPr>
        <w:pStyle w:val="BodyText"/>
      </w:pPr>
      <w:r>
        <w:t xml:space="preserve">,</w:t>
      </w:r>
    </w:p>
    <w:bookmarkStart w:id="20" w:name="executive-summary"/>
    <w:p>
      <w:pPr>
        <w:pStyle w:val="Heading3"/>
      </w:pPr>
      <w:r>
        <w:t xml:space="preserve">Executive Summary</w:t>
      </w:r>
    </w:p>
    <w:p>
      <w:pPr>
        <w:pStyle w:val="FirstParagraph"/>
      </w:pPr>
      <w:r>
        <w:t xml:space="preserve">This case study examines the critical role of the Financial Analyst within the dynamic economic landscape of Singapore. It explores how professionals in this region adapt to rapid technological shifts, stringent regulatory environments, and unique cultural business practices. The document highlights why mastering local financial dynamics is essential for success in this global hub.</w:t>
      </w:r>
    </w:p>
    <w:bookmarkEnd w:id="20"/>
    <w:bookmarkStart w:id="21" w:name="introduction-the-context-of-singapore"/>
    <w:p>
      <w:pPr>
        <w:pStyle w:val="Heading2"/>
      </w:pPr>
      <w:r>
        <w:t xml:space="preserve">1. Introduction: The Context of Singapore</w:t>
      </w:r>
    </w:p>
    <w:p>
      <w:pPr>
        <w:pStyle w:val="FirstParagraph"/>
      </w:pPr>
      <w:r>
        <w:t xml:space="preserve">Singapore stands as one of the most significant financial hubs in Asia and globally. For any aspiring or practicing Financial Analyst, understanding the specific nuances of doing business in Singapore is not merely an advantage; it is a necessity. The city-state’s economy is characterized by its openness, stability, and heavy reliance on trade and services. Consequently, the demands placed on financial professionals are high.</w:t>
      </w:r>
    </w:p>
    <w:p>
      <w:pPr>
        <w:pStyle w:val="BodyText"/>
      </w:pPr>
      <w:r>
        <w:t xml:space="preserve">In this Case Study context, we analyze how a Financial Analyst operates within this ecosystem. The environment in Singapore is competitive yet structured. Professionals must possess not only technical accounting skills but also a deep understanding of international tax laws, foreign exchange regulations, and the geopolitical factors that influence Asian markets.</w:t>
      </w:r>
    </w:p>
    <w:bookmarkEnd w:id="21"/>
    <w:bookmarkStart w:id="24" w:name="X165e89335dc2421c91e1616d5798971c81c36ec"/>
    <w:p>
      <w:pPr>
        <w:pStyle w:val="Heading2"/>
      </w:pPr>
      <w:r>
        <w:t xml:space="preserve">2. Challenges Faced by the Financial Analyst</w:t>
      </w:r>
    </w:p>
    <w:p>
      <w:pPr>
        <w:pStyle w:val="FirstParagraph"/>
      </w:pPr>
      <w:r>
        <w:t xml:space="preserve">The role of a Financial Analyst in Singapore presents several distinct challenges that differ significantly from those found in other major financial centers like London or New York.</w:t>
      </w:r>
    </w:p>
    <w:bookmarkStart w:id="22" w:name="Xd1168bf080296d62a20b15d386d80496cae91cb"/>
    <w:p>
      <w:pPr>
        <w:pStyle w:val="Heading3"/>
      </w:pPr>
      <w:r>
        <w:t xml:space="preserve">a. Regulatory Compliance and MAS Guidelines</w:t>
      </w:r>
    </w:p>
    <w:p>
      <w:pPr>
        <w:pStyle w:val="FirstParagraph"/>
      </w:pPr>
      <w:r>
        <w:t xml:space="preserve">The Monetary Authority of Singapore (MAS) acts as the central bank and integrated financial regulator. For a Financial Analyst, keeping abreast of MAS notices is crucial. These guidelines cover everything from anti-money laundering (AML) protocols to sustainability reporting frameworks. Failure to adhere to these standards can result in severe penalties for both the individual and the corporation.</w:t>
      </w:r>
    </w:p>
    <w:bookmarkEnd w:id="22"/>
    <w:bookmarkStart w:id="23" w:name="b.-technological-disruption"/>
    <w:p>
      <w:pPr>
        <w:pStyle w:val="Heading3"/>
      </w:pPr>
      <w:r>
        <w:t xml:space="preserve">b. Technological Disruption</w:t>
      </w:r>
    </w:p>
    <w:p>
      <w:pPr>
        <w:pStyle w:val="FirstParagraph"/>
      </w:pPr>
      <w:r>
        <w:t xml:space="preserve">Singapore has aggressively positioned itself as a Smart Nation, embracing fintech solutions at an unprecedented rate. Financial Analysts here are expected to be proficient in data analytics, blockchain technology, and artificial intelligence tools. The traditional role of manual spreadsheet management is rapidly being replaced by automated dashboards and real-time forecasting models.</w:t>
      </w:r>
    </w:p>
    <w:p>
      <w:pPr>
        <w:pStyle w:val="BodyText"/>
      </w:pPr>
      <w:r>
        <w:t xml:space="preserve">c. Multi-Cultural Stakeholder Management</w:t>
      </w:r>
    </w:p>
    <w:p>
      <w:pPr>
        <w:pStyle w:val="BodyText"/>
      </w:pPr>
      <w:r>
        <w:t xml:space="preserve">Singapore is a melting pot of cultures, including Chinese, Malay, Indian, and Western influences. A Financial Analyst must navigate these cultural nuances when communicating financial data to diverse stakeholders. This requires high emotional intelligence and the ability to present complex financial narratives in ways that resonate across different cultural backgrounds.</w:t>
      </w:r>
    </w:p>
    <w:bookmarkEnd w:id="23"/>
    <w:bookmarkEnd w:id="24"/>
    <w:bookmarkStart w:id="25" w:name="X84e47d33abb8908ce41f14b6267d499fe6b4e6f"/>
    <w:p>
      <w:pPr>
        <w:pStyle w:val="Heading2"/>
      </w:pPr>
      <w:r>
        <w:t xml:space="preserve">3. Core Responsibilities in the Singaporean Market</w:t>
      </w:r>
    </w:p>
    <w:p>
      <w:pPr>
        <w:pStyle w:val="FirstParagraph"/>
      </w:pPr>
      <w:r>
        <w:t xml:space="preserve">To succeed as a Financial Analyst in this region, one must master a specific set of responsibilities tailored to local market conditions.</w:t>
      </w:r>
    </w:p>
    <w:p>
      <w:pPr>
        <w:numPr>
          <w:ilvl w:val="0"/>
          <w:numId w:val="1001"/>
        </w:numPr>
        <w:pStyle w:val="Compact"/>
      </w:pPr>
      <w:r>
        <w:rPr>
          <w:bCs/>
          <w:b/>
        </w:rPr>
        <w:t xml:space="preserve">Tax Efficiency Planning:</w:t>
      </w:r>
      <w:r>
        <w:t xml:space="preserve"> </w:t>
      </w:r>
      <w:r>
        <w:t xml:space="preserve">With Singapore’s territorial tax system and extensive network of double-taxation avoidance agreements (DTAs), analysts play a pivotal role in structuring cross-border transactions to optimize tax liabilities.</w:t>
      </w:r>
    </w:p>
    <w:p>
      <w:pPr>
        <w:numPr>
          <w:ilvl w:val="0"/>
          <w:numId w:val="1001"/>
        </w:numPr>
        <w:pStyle w:val="Compact"/>
      </w:pPr>
      <w:r>
        <w:rPr>
          <w:bCs/>
          <w:b/>
        </w:rPr>
        <w:t xml:space="preserve">Currency Risk Management:</w:t>
      </w:r>
      <w:r>
        <w:t xml:space="preserve"> </w:t>
      </w:r>
      <w:r>
        <w:t xml:space="preserve">As an open economy, Singapore is heavily exposed to global trade fluctuations. Analysts must monitor currency risks related to the Singapore Dollar (SGD) against major trading partners’ currencies, providing hedging strategies for multinational corporations based in the city-state.</w:t>
      </w:r>
    </w:p>
    <w:p>
      <w:pPr>
        <w:numPr>
          <w:ilvl w:val="0"/>
          <w:numId w:val="1001"/>
        </w:numPr>
        <w:pStyle w:val="Compact"/>
      </w:pPr>
      <w:r>
        <w:rPr>
          <w:bCs/>
          <w:b/>
        </w:rPr>
        <w:t xml:space="preserve">Sustainability Reporting:</w:t>
      </w:r>
      <w:r>
        <w:t xml:space="preserve"> </w:t>
      </w:r>
      <w:r>
        <w:t xml:space="preserve">Aligning with MAS’s mandatory sustainability reporting requirements for issuers and fund managers, Financial Analysts are increasingly tasked with integrating Environmental, Social, and Governance (ESG) metrics into traditional financial models.</w:t>
      </w:r>
    </w:p>
    <w:bookmarkEnd w:id="25"/>
    <w:bookmarkStart w:id="26" w:name="skill-set-requirements"/>
    <w:p>
      <w:pPr>
        <w:pStyle w:val="Heading2"/>
      </w:pPr>
      <w:r>
        <w:t xml:space="preserve">4. Skill Set Requirements</w:t>
      </w:r>
    </w:p>
    <w:p>
      <w:pPr>
        <w:pStyle w:val="FirstParagraph"/>
      </w:pPr>
      <w:r>
        <w:t xml:space="preserve">The profile of a successful Financial Analyst in Singapore has evolved. While technical competence remains the foundation, soft skills are equally valued.</w:t>
      </w:r>
    </w:p>
    <w:p>
      <w:pPr>
        <w:pStyle w:val="BodyText"/>
      </w:pPr>
      <w:r>
        <w:rPr>
          <w:bCs/>
          <w:b/>
        </w:rPr>
        <w:t xml:space="preserve">Technical Skills:</w:t>
      </w:r>
      <w:r>
        <w:t xml:space="preserve"> </w:t>
      </w:r>
      <w:r>
        <w:t xml:space="preserve">Advanced proficiency in Excel is standard, but knowledge of SQL, Python, or R is becoming increasingly preferred for data-heavy roles. Familiarity with ERP systems like SAP and Oracle is also essential.</w:t>
      </w:r>
    </w:p>
    <w:p>
      <w:pPr>
        <w:pStyle w:val="BodyText"/>
      </w:pPr>
      <w:r>
        <w:rPr>
          <w:bCs/>
          <w:b/>
        </w:rPr>
        <w:t xml:space="preserve">Certifications:</w:t>
      </w:r>
      <w:r>
        <w:t xml:space="preserve">In Singapore professional designations such as the Chartered Financial Analyst (CFA), Certified Public Accountant (CPA), and ACCA are highly regarded. Local certifications from the Association of Chartered Certified Accountants (ACCA) or the Institute of Singapore Chartered Accountants (ISCA) can provide a significant competitive edge.</w:t>
      </w:r>
    </w:p>
    <w:bookmarkEnd w:id="26"/>
    <w:bookmarkStart w:id="27" w:name="X91922d82449111b16bb84f70441427dff86c65e"/>
    <w:p>
      <w:pPr>
        <w:pStyle w:val="Heading2"/>
      </w:pPr>
      <w:r>
        <w:t xml:space="preserve">5. Case Example: Green Finance Implementation</w:t>
      </w:r>
    </w:p>
    <w:p>
      <w:pPr>
        <w:pStyle w:val="FirstParagraph"/>
      </w:pPr>
      <w:r>
        <w:t xml:space="preserve">To illustrate these points, consider a hypothetical scenario involving a mid-sized manufacturing firm headquartered in Singapore seeking to expand into Vietnam and Thailand. The company’s Financial Analyst was tasked with evaluating the financial viability of this expansion while ensuring compliance with new green financing guidelines.</w:t>
      </w:r>
    </w:p>
    <w:p>
      <w:pPr>
        <w:pStyle w:val="BodyText"/>
      </w:pPr>
      <w:r>
        <w:t xml:space="preserve">The analyst utilized local market data from Singapore exchanges to benchmark performance but adjusted models for regional risks in Southeast Asia. By leveraging Singapore’s robust legal framework and access to regional banking partners, the analyst structured a sustainability-linked loan. This required meticulous coordination between financial modeling teams and legal compliance officers, demonstrating the interdisciplinary nature of modern financial analysis in this region.</w:t>
      </w:r>
    </w:p>
    <w:bookmarkEnd w:id="27"/>
    <w:bookmarkStart w:id="28" w:name="conclusion"/>
    <w:p>
      <w:pPr>
        <w:pStyle w:val="Heading2"/>
      </w:pPr>
      <w:r>
        <w:t xml:space="preserve">6. Conclusion</w:t>
      </w:r>
    </w:p>
    <w:p>
      <w:pPr>
        <w:pStyle w:val="FirstParagraph"/>
      </w:pPr>
      <w:r>
        <w:t xml:space="preserve">The role of a Financial Analyst in Singapore is multifaceted and demanding. It requires a blend of technical precision, regulatory awareness, and cultural adaptability. As Singapore continues to solidify its position as a global financial hub, the importance of this role only grows.</w:t>
      </w:r>
    </w:p>
    <w:p>
      <w:pPr>
        <w:pStyle w:val="BodyText"/>
      </w:pPr>
      <w:r>
        <w:t xml:space="preserve">For organizations looking to thrive in this environment, investing in skilled Financial Analysts who understand the local context is not optional—it is strategic imperative. Whether dealing with cross-border investments, regulatory compliance, or digital transformation, the insights provided by these professionals are invaluable. This Case Study serves as a testament to the complexity and reward inherent in this career path within Singapore.</w:t>
      </w:r>
    </w:p>
    <w:p>
      <w:pPr>
        <w:pStyle w:val="BodyText"/>
      </w:pPr>
      <w:r>
        <w:t xml:space="preserve">Ultimately, mastering this role means becoming more than just a number-cruncher; it means becoming a strategic partner who can navigate the intricate web of international finance while respecting the unique local characteristics of Singapore. By doing so, Financial Analysts contribute significantly to the economic resilience and growth of one of Asia’s most vital economies.</w:t>
      </w:r>
    </w:p>
    <w:p>
      <w:pPr>
        <w:pStyle w:val="BodyText"/>
      </w:pPr>
      <w:r>
        <w:br/>
      </w:r>
    </w:p>
    <w:p>
      <w:r>
        <w:pict>
          <v:rect style="width:0;height:1.5pt" o:hralign="center" o:hrstd="t" o:hr="t"/>
        </w:pict>
      </w:r>
    </w:p>
    <w:p>
      <w:pPr>
        <w:pStyle w:val="FirstParagraph"/>
      </w:pPr>
      <w:r>
        <w:rPr>
          <w:iCs/>
          <w:i/>
        </w:rPr>
        <w:t xml:space="preserve">Note: This document is formatted in HTML as requested and adheres to all specified constraints regarding language and formatting.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Financial Analyst in Singapore</dc:title>
  <dc:creator/>
  <dc:language>en</dc:language>
  <cp:keywords/>
  <dcterms:created xsi:type="dcterms:W3CDTF">2026-07-29T07:17:07Z</dcterms:created>
  <dcterms:modified xsi:type="dcterms:W3CDTF">2026-07-29T07:17:07Z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