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United</w:t>
      </w:r>
      <w:r>
        <w:t xml:space="preserve"> </w:t>
      </w:r>
      <w:r>
        <w:t xml:space="preserve">States</w:t>
      </w:r>
      <w:r>
        <w:t xml:space="preserve"> </w:t>
      </w:r>
      <w:r>
        <w:t xml:space="preserve">Chicago</w:t>
      </w:r>
    </w:p>
    <w:bookmarkStart w:id="29" w:name="Xaca6183e1c963ab230197793a239879d6fdcad5"/>
    <w:p>
      <w:pPr>
        <w:pStyle w:val="Heading1"/>
      </w:pPr>
      <w:r>
        <w:t xml:space="preserve">Case Study: The Strategic Financial Analyst in the Dynamic Market of United States Chicago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Efficiency and Strategic Forecasting</w:t>
      </w:r>
      <w:r>
        <w:br/>
      </w:r>
      <w:r>
        <w:rPr>
          <w:bCs/>
          <w:b/>
        </w:rPr>
        <w:t xml:space="preserve">Location Focus:</w:t>
      </w:r>
      <w:r>
        <w:t xml:space="preserve"> </w:t>
      </w:r>
      <w:r>
        <w:t xml:space="preserve">United States Chicago</w:t>
      </w:r>
    </w:p>
    <w:bookmarkStart w:id="20" w:name="X454ba3ecc1be2f2dcd4a687dca9d3757f7b11cc"/>
    <w:p>
      <w:pPr>
        <w:pStyle w:val="Heading2"/>
      </w:pPr>
      <w:r>
        <w:t xml:space="preserve">Akronym: The Challenge of Urban Financial Complexity</w:t>
      </w:r>
    </w:p>
    <w:p>
      <w:pPr>
        <w:pStyle w:val="FirstParagraph"/>
      </w:pPr>
      <w:r>
        <w:t xml:space="preserve">In the bustling financial hub of the Midwest, specifically within the heart of</w:t>
      </w:r>
      <w:r>
        <w:t xml:space="preserve"> </w:t>
      </w:r>
      <w:r>
        <w:rPr>
          <w:bCs/>
          <w:b/>
        </w:rPr>
        <w:t xml:space="preserve">United States Chicago</w:t>
      </w:r>
      <w:r>
        <w:t xml:space="preserve">, large-scale logistics and manufacturing conglomerates face unique economic pressures. This case study examines "MetroLogistics Inc.," a fictional mid-sized freight management company headquartered in downtown Chicago. The company operates in one of the most competitive transportation markets in North America, dealing with volatile fuel prices, strict regulatory environments, and a highly skilled labor pool.</w:t>
      </w:r>
    </w:p>
    <w:p>
      <w:pPr>
        <w:pStyle w:val="BodyText"/>
      </w:pPr>
      <w:r>
        <w:t xml:space="preserve">MetroLogistics Inc. was facing a critical juncture. After two consecutive years of stagnant profit margins despite increased revenue volume, the executive board recognized that their traditional accounting methods were no longer sufficient for strategic decision-making. The organization lacked granular visibility into its operational costs across different regional hubs within</w:t>
      </w:r>
      <w:r>
        <w:t xml:space="preserve"> </w:t>
      </w:r>
      <w:r>
        <w:rPr>
          <w:bCs/>
          <w:b/>
        </w:rPr>
        <w:t xml:space="preserve">United States Chicago</w:t>
      </w:r>
      <w:r>
        <w:t xml:space="preserve">. To address this, they initiated a comprehensive restructuring of their finance department, placing new emphasis on the role of the modern Financial Analyst.</w:t>
      </w:r>
    </w:p>
    <w:bookmarkEnd w:id="20"/>
    <w:bookmarkStart w:id="21" w:name="X7cd4d713966457109f5e3a2508ecffe2ca29189"/>
    <w:p>
      <w:pPr>
        <w:pStyle w:val="Heading2"/>
      </w:pPr>
      <w:r>
        <w:t xml:space="preserve">The Role: Defining the Modern Financial Analyst</w:t>
      </w:r>
    </w:p>
    <w:p>
      <w:pPr>
        <w:pStyle w:val="FirstParagraph"/>
      </w:pPr>
      <w:r>
        <w:t xml:space="preserve">In this context, the</w:t>
      </w:r>
      <w:r>
        <w:t xml:space="preserve"> </w:t>
      </w:r>
      <w:r>
        <w:rPr>
          <w:bCs/>
          <w:b/>
        </w:rPr>
        <w:t xml:space="preserve">Financial Analyst</w:t>
      </w:r>
      <w:r>
        <w:t xml:space="preserve"> </w:t>
      </w:r>
      <w:r>
        <w:t xml:space="preserve">is not merely a number-cruncher responsible for historical reporting. Instead, they serve as a strategic partner to operations, marketing, and executive leadership. The primary objective of the</w:t>
      </w:r>
      <w:r>
        <w:t xml:space="preserve"> </w:t>
      </w:r>
      <w:r>
        <w:rPr>
          <w:bCs/>
          <w:b/>
        </w:rPr>
        <w:t xml:space="preserve">Financial Analyst</w:t>
      </w:r>
      <w:r>
        <w:t xml:space="preserve"> </w:t>
      </w:r>
      <w:r>
        <w:t xml:space="preserve">in this case study is to bridge the gap between raw data and actionable business strategy.</w:t>
      </w:r>
    </w:p>
    <w:p>
      <w:pPr>
        <w:pStyle w:val="BodyText"/>
      </w:pPr>
      <w:r>
        <w:t xml:space="preserve">The responsibilities outlined for this role included:</w:t>
      </w:r>
    </w:p>
    <w:p>
      <w:pPr>
        <w:numPr>
          <w:ilvl w:val="0"/>
          <w:numId w:val="1001"/>
        </w:numPr>
        <w:pStyle w:val="Compact"/>
      </w:pPr>
      <w:r>
        <w:rPr>
          <w:bCs/>
          <w:b/>
        </w:rPr>
        <w:t xml:space="preserve">Predictive Modeling:</w:t>
      </w:r>
      <w:r>
        <w:t xml:space="preserve"> </w:t>
      </w:r>
      <w:r>
        <w:t xml:space="preserve">Utilizing advanced Excel, SQL, and Tableau tools to forecast cash flow trends based on seasonal demand in the Chicago market.</w:t>
      </w:r>
    </w:p>
    <w:p>
      <w:pPr>
        <w:numPr>
          <w:ilvl w:val="0"/>
          <w:numId w:val="1001"/>
        </w:numPr>
        <w:pStyle w:val="Compact"/>
      </w:pPr>
      <w:r>
        <w:rPr>
          <w:bCs/>
          <w:b/>
        </w:rPr>
        <w:t xml:space="preserve">Cost-Benefit Analysis:</w:t>
      </w:r>
      <w:r>
        <w:t xml:space="preserve"> </w:t>
      </w:r>
      <w:r>
        <w:t xml:space="preserve">Evaluating the financial viability of expanding fleet capacity versus outsourcing third-party logistics providers.</w:t>
      </w:r>
    </w:p>
    <w:p>
      <w:pPr>
        <w:numPr>
          <w:ilvl w:val="0"/>
          <w:numId w:val="1001"/>
        </w:numPr>
        <w:pStyle w:val="Compact"/>
      </w:pPr>
      <w:r>
        <w:rPr>
          <w:bCs/>
          <w:b/>
        </w:rPr>
        <w:t xml:space="preserve">Risk Management:</w:t>
      </w:r>
      <w:r>
        <w:t xml:space="preserve"> </w:t>
      </w:r>
      <w:r>
        <w:t xml:space="preserve">Identifying potential financial risks associated with supply chain disruptions specific to industrial corridors in Illinois.</w:t>
      </w:r>
    </w:p>
    <w:p>
      <w:pPr>
        <w:pStyle w:val="FirstParagraph"/>
      </w:pPr>
      <w:r>
        <w:t xml:space="preserve">The selection criteria for the</w:t>
      </w:r>
      <w:r>
        <w:t xml:space="preserve"> </w:t>
      </w:r>
      <w:r>
        <w:rPr>
          <w:bCs/>
          <w:b/>
        </w:rPr>
        <w:t xml:space="preserve">Financial Analyst</w:t>
      </w:r>
      <w:r>
        <w:t xml:space="preserve">, particularly one operating within the rigorous environment of</w:t>
      </w:r>
      <w:r>
        <w:t xml:space="preserve"> </w:t>
      </w:r>
      <w:r>
        <w:rPr>
          <w:bCs/>
          <w:b/>
        </w:rPr>
        <w:t xml:space="preserve">United States Chicago</w:t>
      </w:r>
      <w:r>
        <w:t xml:space="preserve">, required a strong foundation in Generally Accepted Accounting Principles (GAAP), proficiency in data visualization software, and an acute understanding of local market dynamics. The ideal candidate needed to possess not only technical acumen but also the communication skills necessary to translate complex financial metrics into clear narratives for non-financial stakeholders.</w:t>
      </w:r>
    </w:p>
    <w:bookmarkEnd w:id="21"/>
    <w:bookmarkStart w:id="22" w:name="X90f9c26be6e541015f7ab65898c5cbef2c762a5"/>
    <w:p>
      <w:pPr>
        <w:pStyle w:val="Heading2"/>
      </w:pPr>
      <w:r>
        <w:t xml:space="preserve">The Implementation: Integrating Analytics into Operations</w:t>
      </w:r>
    </w:p>
    <w:p>
      <w:pPr>
        <w:pStyle w:val="FirstParagraph"/>
      </w:pPr>
      <w:r>
        <w:t xml:space="preserve">The newly hired</w:t>
      </w:r>
      <w:r>
        <w:t xml:space="preserve"> </w:t>
      </w:r>
      <w:r>
        <w:rPr>
          <w:bCs/>
          <w:b/>
        </w:rPr>
        <w:t xml:space="preserve">Financial Analyst</w:t>
      </w:r>
      <w:r>
        <w:t xml:space="preserve">, under the supervision of the CFO, embarked on a three-phase project designed to overhaul MetroLogistics’s budgeting process. The first phase involved data consolidation. Previously, financial data was siloed within regional offices scattered across metropolitan</w:t>
      </w:r>
      <w:r>
        <w:t xml:space="preserve"> </w:t>
      </w:r>
      <w:r>
        <w:rPr>
          <w:bCs/>
          <w:b/>
        </w:rPr>
        <w:t xml:space="preserve">United States Chicago</w:t>
      </w:r>
      <w:r>
        <w:t xml:space="preserve">. The analyst implemented a centralized cloud-based ERP system that allowed for real-time data aggregation.</w:t>
      </w:r>
    </w:p>
    <w:p>
      <w:pPr>
        <w:pStyle w:val="BodyText"/>
      </w:pPr>
      <w:r>
        <w:rPr>
          <w:bCs/>
          <w:b/>
        </w:rPr>
        <w:t xml:space="preserve">Key Challenge:</w:t>
      </w:r>
      <w:r>
        <w:t xml:space="preserve"> </w:t>
      </w:r>
      <w:r>
        <w:t xml:space="preserve">Resistance to change from regional managers who were accustomed to manual spreadsheet reporting. The</w:t>
      </w:r>
      <w:r>
        <w:t xml:space="preserve"> </w:t>
      </w:r>
      <w:r>
        <w:rPr>
          <w:bCs/>
          <w:b/>
        </w:rPr>
        <w:t xml:space="preserve">Financial Analyst</w:t>
      </w:r>
      <w:r>
        <w:t xml:space="preserve"> </w:t>
      </w:r>
      <w:r>
        <w:t xml:space="preserve">had to demonstrate the tangible benefits of automation, such as reduced error rates and faster month-end closing processes, to gain buy-in.</w:t>
      </w:r>
    </w:p>
    <w:p>
      <w:pPr>
        <w:pStyle w:val="BodyText"/>
      </w:pPr>
      <w:r>
        <w:t xml:space="preserve">In the second phase, the analyst developed a dynamic dashboard using Tableau. This tool provided executives with a real-time view of key performance indicators (KPIs), including fuel cost per mile, driver overtime expenses, and warehouse utilization rates specific to locations within</w:t>
      </w:r>
      <w:r>
        <w:t xml:space="preserve"> </w:t>
      </w:r>
      <w:r>
        <w:rPr>
          <w:bCs/>
          <w:b/>
        </w:rPr>
        <w:t xml:space="preserve">United States Chicago</w:t>
      </w:r>
      <w:r>
        <w:t xml:space="preserve">. By visualizing this data, patterns that were previously invisible emerged. For instance, the analysis revealed that late-night shifts in certain Chicago neighborhoods incurred disproportionately higher insurance premiums due to perceived risk factors.</w:t>
      </w:r>
    </w:p>
    <w:bookmarkEnd w:id="22"/>
    <w:bookmarkStart w:id="26" w:name="X943301ce9829af682894382a295c8559cc7c522"/>
    <w:p>
      <w:pPr>
        <w:pStyle w:val="Heading2"/>
      </w:pPr>
      <w:r>
        <w:t xml:space="preserve">The Results: Quantitative and Qualitative Outcomes</w:t>
      </w:r>
    </w:p>
    <w:p>
      <w:pPr>
        <w:pStyle w:val="FirstParagraph"/>
      </w:pPr>
      <w:r>
        <w:t xml:space="preserve">The impact of integrating a specialized</w:t>
      </w:r>
      <w:r>
        <w:t xml:space="preserve"> </w:t>
      </w:r>
      <w:r>
        <w:rPr>
          <w:bCs/>
          <w:b/>
        </w:rPr>
        <w:t xml:space="preserve">Financial Analyst</w:t>
      </w:r>
      <w:r>
        <w:t xml:space="preserve"> </w:t>
      </w:r>
      <w:r>
        <w:t xml:space="preserve">into the strategic workflow was profound. Over the course of six months, MetroLogistics Inc. achieved significant improvements in operational efficiency and financial transparency.</w:t>
      </w:r>
    </w:p>
    <w:bookmarkStart w:id="23" w:name="X91ff47bf78619efd7948e784497d4c9ca5461ba"/>
    <w:p>
      <w:pPr>
        <w:pStyle w:val="Heading3"/>
      </w:pPr>
      <w:r>
        <w:t xml:space="preserve">1. Cost Reduction through Data-Driven Decisions</w:t>
      </w:r>
    </w:p>
    <w:p>
      <w:pPr>
        <w:pStyle w:val="FirstParagraph"/>
      </w:pPr>
      <w:r>
        <w:t xml:space="preserve">The</w:t>
      </w:r>
      <w:r>
        <w:t xml:space="preserve"> </w:t>
      </w:r>
      <w:r>
        <w:rPr>
          <w:bCs/>
          <w:b/>
        </w:rPr>
        <w:t xml:space="preserve">Financial Analyst</w:t>
      </w:r>
      <w:r>
        <w:t xml:space="preserve">'s predictive models identified specific routes where fuel consumption was inefficient due to traffic patterns common in downtown Chicago. By adjusting routing algorithms based on financial and logistical data, the company reduced fuel expenditures by 12% annually. Furthermore, the analysis of insurance premiums led to a renegotiation of policies that resulted in an additional $450,000 in savings per year.</w:t>
      </w:r>
    </w:p>
    <w:bookmarkEnd w:id="23"/>
    <w:bookmarkStart w:id="24" w:name="improved-forecasting-accuracy"/>
    <w:p>
      <w:pPr>
        <w:pStyle w:val="Heading3"/>
      </w:pPr>
      <w:r>
        <w:t xml:space="preserve">2. Improved Forecasting Accuracy</w:t>
      </w:r>
    </w:p>
    <w:p>
      <w:pPr>
        <w:pStyle w:val="FirstParagraph"/>
      </w:pPr>
      <w:r>
        <w:t xml:space="preserve">The shift from static annual budgets to rolling forecasts managed by the</w:t>
      </w:r>
      <w:r>
        <w:t xml:space="preserve"> </w:t>
      </w:r>
      <w:r>
        <w:rPr>
          <w:bCs/>
          <w:b/>
        </w:rPr>
        <w:t xml:space="preserve">Financial Analyst</w:t>
      </w:r>
      <w:r>
        <w:t xml:space="preserve"> </w:t>
      </w:r>
      <w:r>
        <w:t xml:space="preserve">improved accuracy significantly. The variance between projected and actual revenue decreased from 15% to less than 4%. This precision allowed MetroLogistics to allocate capital more effectively, investing in new technology rather than holding excess cash reserves.</w:t>
      </w:r>
    </w:p>
    <w:bookmarkEnd w:id="24"/>
    <w:bookmarkStart w:id="25" w:name="strategic-growth-in-the-chicago-market"/>
    <w:p>
      <w:pPr>
        <w:pStyle w:val="Heading3"/>
      </w:pPr>
      <w:r>
        <w:t xml:space="preserve">3. Strategic Growth in the Chicago Market</w:t>
      </w:r>
    </w:p>
    <w:p>
      <w:pPr>
        <w:pStyle w:val="FirstParagraph"/>
      </w:pPr>
      <w:r>
        <w:t xml:space="preserve">Leveraging the financial health data provided by the analyst, MetroLogistics identified an opportunity to expand service offerings into cold-chain logistics, a sector experiencing rapid growth in</w:t>
      </w:r>
      <w:r>
        <w:t xml:space="preserve"> </w:t>
      </w:r>
      <w:r>
        <w:rPr>
          <w:bCs/>
          <w:b/>
        </w:rPr>
        <w:t xml:space="preserve">United States Chicago</w:t>
      </w:r>
      <w:r>
        <w:t xml:space="preserve">. The initial financial modeling conducted by the analyst proved that this expansion would yield a positive return on investment within eighteen months. This decision was directly facilitated by the deep market understanding and risk assessment provided by the</w:t>
      </w:r>
      <w:r>
        <w:t xml:space="preserve"> </w:t>
      </w:r>
      <w:r>
        <w:rPr>
          <w:bCs/>
          <w:b/>
        </w:rPr>
        <w:t xml:space="preserve">Financial Analyst</w:t>
      </w:r>
      <w:r>
        <w:t xml:space="preserve">.</w:t>
      </w:r>
    </w:p>
    <w:bookmarkEnd w:id="25"/>
    <w:bookmarkEnd w:id="26"/>
    <w:bookmarkStart w:id="27" w:name="X9831650d77555b6bf232b3e68dfe026d7c5d281"/>
    <w:p>
      <w:pPr>
        <w:pStyle w:val="Heading2"/>
      </w:pPr>
      <w:r>
        <w:t xml:space="preserve">The Role of Location: Why United States Chicago Matters</w:t>
      </w:r>
    </w:p>
    <w:p>
      <w:pPr>
        <w:pStyle w:val="FirstParagraph"/>
      </w:pPr>
      <w:r>
        <w:t xml:space="preserve">The success of this case study cannot be separated from its geographic context. The specific economic landscape of</w:t>
      </w:r>
      <w:r>
        <w:t xml:space="preserve"> </w:t>
      </w:r>
      <w:r>
        <w:rPr>
          <w:bCs/>
          <w:b/>
        </w:rPr>
        <w:t xml:space="preserve">United States Chicago</w:t>
      </w:r>
      <w:r>
        <w:t xml:space="preserve"> </w:t>
      </w:r>
      <w:r>
        <w:t xml:space="preserve">presents distinct challenges that shaped the work of the</w:t>
      </w:r>
      <w:r>
        <w:t xml:space="preserve"> </w:t>
      </w:r>
      <w:r>
        <w:rPr>
          <w:bCs/>
          <w:b/>
        </w:rPr>
        <w:t xml:space="preserve">Financial Analyst</w:t>
      </w:r>
      <w:r>
        <w:t xml:space="preserve">. As a major hub for manufacturing, agriculture, and technology in the Midwest, Chicago’s economy is heavily influenced by global supply chain fluctuations.</w:t>
      </w:r>
    </w:p>
    <w:p>
      <w:pPr>
        <w:pStyle w:val="BodyText"/>
      </w:pPr>
      <w:r>
        <w:t xml:space="preserve">The</w:t>
      </w:r>
      <w:r>
        <w:t xml:space="preserve"> </w:t>
      </w:r>
      <w:r>
        <w:rPr>
          <w:bCs/>
          <w:b/>
        </w:rPr>
        <w:t xml:space="preserve">Financial Analyst</w:t>
      </w:r>
      <w:r>
        <w:t xml:space="preserve"> </w:t>
      </w:r>
      <w:r>
        <w:t xml:space="preserve">had to account for local regulatory nuances, such as Illinois-specific tax incentives for green energy vehicles. By navigating these local financial regulations effectively, the analyst helped MetroLogistics secure grants that offset the cost of transitioning part of their fleet to electric trucks. This demonstrates how a localized understanding within</w:t>
      </w:r>
      <w:r>
        <w:t xml:space="preserve"> </w:t>
      </w:r>
      <w:r>
        <w:rPr>
          <w:bCs/>
          <w:b/>
        </w:rPr>
        <w:t xml:space="preserve">United States Chicago</w:t>
      </w:r>
      <w:r>
        <w:t xml:space="preserve"> </w:t>
      </w:r>
      <w:r>
        <w:t xml:space="preserve">is crucial for optimizing financial strategy.</w:t>
      </w:r>
    </w:p>
    <w:p>
      <w:pPr>
        <w:pStyle w:val="BodyText"/>
      </w:pPr>
      <w:r>
        <w:t xml:space="preserve">Moreover, the labor market in Chicago is competitive. The ability to retain top-tier talent requires not just financial compensation but also demonstrating career growth and impact. By showcasing how the</w:t>
      </w:r>
      <w:r>
        <w:t xml:space="preserve"> </w:t>
      </w:r>
      <w:r>
        <w:rPr>
          <w:bCs/>
          <w:b/>
        </w:rPr>
        <w:t xml:space="preserve">Financial Analyst</w:t>
      </w:r>
      <w:r>
        <w:t xml:space="preserve">'s insights directly contributed to company stability and growth, MetroLogistics enhanced its employer brand within the local business community.</w:t>
      </w:r>
    </w:p>
    <w:bookmarkEnd w:id="27"/>
    <w:bookmarkStart w:id="28" w:name="X91a316af2fb2195b1444e77813ec8b6a24b1b80"/>
    <w:p>
      <w:pPr>
        <w:pStyle w:val="Heading2"/>
      </w:pPr>
      <w:r>
        <w:t xml:space="preserve">Conclusion: The Future of Financial Analysis in Urban Centers</w:t>
      </w:r>
    </w:p>
    <w:p>
      <w:pPr>
        <w:pStyle w:val="FirstParagraph"/>
      </w:pPr>
      <w:r>
        <w:t xml:space="preserve">This case study illustrates that the role of the</w:t>
      </w:r>
      <w:r>
        <w:t xml:space="preserve"> </w:t>
      </w:r>
      <w:r>
        <w:rPr>
          <w:bCs/>
          <w:b/>
        </w:rPr>
        <w:t xml:space="preserve">Financial Analyst</w:t>
      </w:r>
      <w:r>
        <w:t xml:space="preserve"> </w:t>
      </w:r>
      <w:r>
        <w:t xml:space="preserve">has evolved from a supportive accounting function to a central pillar of strategic decision-making. In the complex, fast-paced environment of</w:t>
      </w:r>
      <w:r>
        <w:t xml:space="preserve"> </w:t>
      </w:r>
      <w:r>
        <w:rPr>
          <w:bCs/>
          <w:b/>
        </w:rPr>
        <w:t xml:space="preserve">United States Chicago</w:t>
      </w:r>
      <w:r>
        <w:t xml:space="preserve">, organizations cannot afford to rely on outdated financial practices. The integration of advanced analytics, localized market knowledge, and strategic foresight is essential for maintaining competitiveness.</w:t>
      </w:r>
    </w:p>
    <w:p>
      <w:pPr>
        <w:pStyle w:val="BodyText"/>
      </w:pPr>
      <w:r>
        <w:t xml:space="preserve">MetroLogistics Inc.’s experience serves as a blueprint for other companies operating in major metropolitan areas. It highlights that investing in high-caliber</w:t>
      </w:r>
      <w:r>
        <w:t xml:space="preserve"> </w:t>
      </w:r>
      <w:r>
        <w:rPr>
          <w:bCs/>
          <w:b/>
        </w:rPr>
        <w:t xml:space="preserve">Financial Analyst</w:t>
      </w:r>
      <w:r>
        <w:t xml:space="preserve"> </w:t>
      </w:r>
      <w:r>
        <w:t xml:space="preserve">talent yields substantial returns through cost savings, improved forecasting, and informed strategic expansion. As the business landscape continues to evolve, the symbiotic relationship between sophisticated financial analysis and local market dynamics will remain a critical driver of success for enterprises across</w:t>
      </w:r>
      <w:r>
        <w:t xml:space="preserve"> </w:t>
      </w:r>
      <w:r>
        <w:rPr>
          <w:bCs/>
          <w:b/>
        </w:rPr>
        <w:t xml:space="preserve">United States Chicago</w:t>
      </w:r>
      <w:r>
        <w:t xml:space="preserve">.</w:t>
      </w:r>
    </w:p>
    <w:p>
      <w:pPr>
        <w:pStyle w:val="BodyText"/>
      </w:pPr>
      <w:r>
        <w:t xml:space="preserve">The lessons learned from this case emphasize that technology alone is not enough; it is the human expertise of the</w:t>
      </w:r>
      <w:r>
        <w:t xml:space="preserve"> </w:t>
      </w:r>
      <w:r>
        <w:rPr>
          <w:bCs/>
          <w:b/>
        </w:rPr>
        <w:t xml:space="preserve">Financial Analyst</w:t>
      </w:r>
      <w:r>
        <w:t xml:space="preserve">, applied with an intimate understanding of their specific operating environment in places like</w:t>
      </w:r>
      <w:r>
        <w:t xml:space="preserve"> </w:t>
      </w:r>
      <w:r>
        <w:rPr>
          <w:bCs/>
          <w:b/>
        </w:rPr>
        <w:t xml:space="preserve">United States Chicago</w:t>
      </w:r>
      <w:r>
        <w:t xml:space="preserve">, that transforms data into durable competitive advantage.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the Dynamic Market of United States Chicago</dc:title>
  <dc:creator/>
  <dc:language>en</dc:language>
  <cp:keywords/>
  <dcterms:created xsi:type="dcterms:W3CDTF">2026-07-29T09:50:38Z</dcterms:created>
  <dcterms:modified xsi:type="dcterms:W3CDTF">2026-07-29T09:50:38Z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