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San</w:t>
      </w:r>
      <w:r>
        <w:t xml:space="preserve"> </w:t>
      </w:r>
      <w:r>
        <w:t xml:space="preserve">Francisco</w:t>
      </w:r>
    </w:p>
    <w:p>
      <w:pPr>
        <w:pStyle w:val="FirstParagraph"/>
      </w:pPr>
      <w:r>
        <w:t xml:space="preserve">```html</w:t>
      </w:r>
    </w:p>
    <w:bookmarkStart w:id="30" w:name="X2584d3708d6dfc6f8cc2a36868e1da75541a3c6"/>
    <w:p>
      <w:pPr>
        <w:pStyle w:val="Heading1"/>
      </w:pPr>
      <w:r>
        <w:t xml:space="preserve">Case Study: The Evolving Role of the Financial Analyst in United States San Francisco</w:t>
      </w:r>
    </w:p>
    <w:bookmarkStart w:id="20" w:name="executive-summary"/>
    <w:p>
      <w:pPr>
        <w:pStyle w:val="Heading2"/>
      </w:pPr>
      <w:r>
        <w:t xml:space="preserve">Executive Summary</w:t>
      </w:r>
    </w:p>
    <w:p>
      <w:pPr>
        <w:pStyle w:val="FirstParagraph"/>
      </w:pPr>
      <w:r>
        <w:t xml:space="preserve">This case study explores the critical function and dynamic environment of a Financial Analyst operating within one of the most volatile and innovative economic hubs in history: United States San Francisco. As a global center for technology, venture capital, and fintech innovation, San Francisco presents unique challenges and opportunities for financial professionals. This document details the specific responsibilities, challenges faced by the modern Financial Analyst in this region, and how strategic financial planning contributes to organizational success in a high-cost-of-living market.</w:t>
      </w:r>
    </w:p>
    <w:bookmarkEnd w:id="20"/>
    <w:bookmarkStart w:id="21" w:name="organizational-background"/>
    <w:p>
      <w:pPr>
        <w:pStyle w:val="Heading2"/>
      </w:pPr>
      <w:r>
        <w:t xml:space="preserve">Organizational Background</w:t>
      </w:r>
    </w:p>
    <w:p>
      <w:pPr>
        <w:pStyle w:val="FirstParagraph"/>
      </w:pPr>
      <w:r>
        <w:t xml:space="preserve">The subject of this case study is "Apex Innovations," a mid-sized Series B fintech startup headquartered in the heart of United States San Francisco. Founded three years ago, Apex has developed an AI-driven payment processing platform aimed at small businesses. Despite rapid user growth, the company faces significant pressure to demonstrate profitability to potential investors for its upcoming Series C funding round.</w:t>
      </w:r>
    </w:p>
    <w:p>
      <w:pPr>
        <w:pStyle w:val="BodyText"/>
      </w:pPr>
      <w:r>
        <w:t xml:space="preserve">Apex operates in a hyper-competitive landscape where rent and operational costs are among the highest in the nation. The company’s leadership team has identified that their current financial forecasting models are too static, failing to account for the rapid shifts in market sentiment typical of San Francisco’s tech ecosystem. Consequently, they engaged a senior Financial Analyst to overhaul their financial planning and analysis (FP&amp;A) processes.</w:t>
      </w:r>
    </w:p>
    <w:bookmarkEnd w:id="21"/>
    <w:bookmarkStart w:id="22" w:name="the-role-of-the-financial-analyst"/>
    <w:p>
      <w:pPr>
        <w:pStyle w:val="Heading2"/>
      </w:pPr>
      <w:r>
        <w:t xml:space="preserve">The Role of the Financial Analyst</w:t>
      </w:r>
    </w:p>
    <w:p>
      <w:pPr>
        <w:pStyle w:val="FirstParagraph"/>
      </w:pPr>
      <w:r>
        <w:t xml:space="preserve">In United States San Francisco, the role of a Financial Analyst extends far beyond traditional bookkeeping or basic data entry. The position requires a blend of quantitative rigor, technological proficiency, and strategic foresight. For Apex Innovations, the Financial Analyst was tasked with several key objectives:</w:t>
      </w:r>
    </w:p>
    <w:p>
      <w:pPr>
        <w:numPr>
          <w:ilvl w:val="0"/>
          <w:numId w:val="1001"/>
        </w:numPr>
        <w:pStyle w:val="Compact"/>
      </w:pPr>
      <w:r>
        <w:rPr>
          <w:bCs/>
          <w:b/>
        </w:rPr>
        <w:t xml:space="preserve">Advanced Forecasting:</w:t>
      </w:r>
      <w:r>
        <w:t xml:space="preserve"> </w:t>
      </w:r>
      <w:r>
        <w:t xml:space="preserve">Developing dynamic models that could predict cash flow volatility based on real-time market data from the San Francisco Bay Area tech sector.</w:t>
      </w:r>
    </w:p>
    <w:p>
      <w:pPr>
        <w:numPr>
          <w:ilvl w:val="0"/>
          <w:numId w:val="1001"/>
        </w:numPr>
        <w:pStyle w:val="Compact"/>
      </w:pPr>
      <w:r>
        <w:t xml:space="preserve">Budget Optimization:&gt; Analyzing operational expenses to identify inefficiencies, particularly given the inflated cost of labor and office space in United States San Francisco.</w:t>
      </w:r>
    </w:p>
    <w:p>
      <w:pPr>
        <w:numPr>
          <w:ilvl w:val="0"/>
          <w:numId w:val="1001"/>
        </w:numPr>
        <w:pStyle w:val="Compact"/>
      </w:pPr>
      <w:r>
        <w:rPr>
          <w:bCs/>
          <w:b/>
        </w:rPr>
        <w:t xml:space="preserve">Investor Reporting:</w:t>
      </w:r>
      <w:r>
        <w:t xml:space="preserve"> </w:t>
      </w:r>
      <w:r>
        <w:t xml:space="preserve">Creating transparent, data-driven narratives that justify current burn rates and outline a clear path to profitability.</w:t>
      </w:r>
    </w:p>
    <w:p>
      <w:pPr>
        <w:numPr>
          <w:ilvl w:val="0"/>
          <w:numId w:val="1001"/>
        </w:numPr>
        <w:pStyle w:val="Compact"/>
      </w:pPr>
      <w:r>
        <w:rPr>
          <w:bCs/>
          <w:b/>
        </w:rPr>
        <w:t xml:space="preserve">Risk Management:</w:t>
      </w:r>
      <w:r>
        <w:t xml:space="preserve">&gt; Identifying financial risks specific to the regulatory environment in California and the broader United States market.</w:t>
      </w:r>
    </w:p>
    <w:p>
      <w:pPr>
        <w:pStyle w:val="FirstParagraph"/>
      </w:pPr>
      <w:r>
        <w:t xml:space="preserve">The Financial Analyst serves as the bridge between raw data and strategic decision-making. In a city known for its rapid innovation, this role requires constant upskilling in data analytics tools such as Python, SQL, and advanced Excel modeling to keep pace with technological advancements.</w:t>
      </w:r>
    </w:p>
    <w:bookmarkEnd w:id="22"/>
    <w:bookmarkStart w:id="26" w:name="X2586b1564539d83686c81906c84dfc2df3185a0"/>
    <w:p>
      <w:pPr>
        <w:pStyle w:val="Heading2"/>
      </w:pPr>
      <w:r>
        <w:t xml:space="preserve">Challenges Specific to United States San Francisco</w:t>
      </w:r>
    </w:p>
    <w:bookmarkStart w:id="23" w:name="the-cost-of-capital-and-talent"/>
    <w:p>
      <w:pPr>
        <w:pStyle w:val="Heading3"/>
      </w:pPr>
      <w:r>
        <w:t xml:space="preserve">The Cost of Capital and Talent</w:t>
      </w:r>
    </w:p>
    <w:p>
      <w:pPr>
        <w:pStyle w:val="FirstParagraph"/>
      </w:pPr>
      <w:r>
        <w:t xml:space="preserve">San Francisco is a premium market. The Financial Analyst at Apex found that standard national benchmarks for salary and operational costs were insufficient. The analyst had to develop localized models that accounted for the high demand for talent in United States San Francisco. This included calculating competitive compensation packages not just in base salary, but in equity value, considering the fluctuating valuation of tech stocks.</w:t>
      </w:r>
    </w:p>
    <w:bookmarkEnd w:id="23"/>
    <w:bookmarkStart w:id="24" w:name="market-volatility"/>
    <w:p>
      <w:pPr>
        <w:pStyle w:val="Heading3"/>
      </w:pPr>
      <w:r>
        <w:t xml:space="preserve">Market Volatility</w:t>
      </w:r>
    </w:p>
    <w:p>
      <w:pPr>
        <w:pStyle w:val="FirstParagraph"/>
      </w:pPr>
      <w:r>
        <w:t xml:space="preserve">The financial landscape in United States San Francisco is heavily influenced by venture capital sentiment. During periods of market correction, funding dries up rapidly. The Financial Analyst implemented a "stress-testing" protocol, simulating scenarios where funding was delayed by six or twelve months. This proactive approach allowed the leadership team to adjust hiring plans and operational expenditures before cash flow issues arose.</w:t>
      </w:r>
    </w:p>
    <w:bookmarkEnd w:id="24"/>
    <w:bookmarkStart w:id="25" w:name="regulatory-complexity"/>
    <w:p>
      <w:pPr>
        <w:pStyle w:val="Heading3"/>
      </w:pPr>
      <w:r>
        <w:t xml:space="preserve">Regulatory Complexity</w:t>
      </w:r>
    </w:p>
    <w:p>
      <w:pPr>
        <w:pStyle w:val="FirstParagraph"/>
      </w:pPr>
      <w:r>
        <w:t xml:space="preserve">Operating in California adds layers of regulatory compliance, from labor laws to consumer protection regulations. The Financial Analyst collaborated closely with legal teams to ensure that all financial projections included provisions for potential compliance costs and litigation risks, which are statistically higher in the United States San Francisco jurisdiction due to its status as a hub for class-action lawsuits.</w:t>
      </w:r>
    </w:p>
    <w:bookmarkEnd w:id="25"/>
    <w:bookmarkEnd w:id="26"/>
    <w:bookmarkStart w:id="27" w:name="strategic-interventions-and-solutions"/>
    <w:p>
      <w:pPr>
        <w:pStyle w:val="Heading2"/>
      </w:pPr>
      <w:r>
        <w:t xml:space="preserve">Strategic Interventions and Solutions</w:t>
      </w:r>
    </w:p>
    <w:p>
      <w:pPr>
        <w:pStyle w:val="FirstParagraph"/>
      </w:pPr>
      <w:r>
        <w:t xml:space="preserve">To address these challenges, the Financial Analyst introduced three major strategic interventions:</w:t>
      </w:r>
    </w:p>
    <w:p>
      <w:pPr>
        <w:numPr>
          <w:ilvl w:val="0"/>
          <w:numId w:val="1002"/>
        </w:numPr>
        <w:pStyle w:val="Compact"/>
      </w:pPr>
      <w:r>
        <w:rPr>
          <w:iCs/>
          <w:i/>
          <w:bCs/>
          <w:b/>
        </w:rPr>
        <w:t xml:space="preserve">Predictive Analytics Integration:</w:t>
      </w:r>
      <w:r>
        <w:t xml:space="preserve"> </w:t>
      </w:r>
      <w:r>
        <w:t xml:space="preserve">The analyst integrated machine learning algorithms into the forecasting model. Instead of relying on historical linear growth, the system now analyzes external market indicators specific to United States San Francisco, such as local real estate trends and tech hiring indices, to predict internal revenue fluctuations.</w:t>
      </w:r>
    </w:p>
    <w:p>
      <w:pPr>
        <w:numPr>
          <w:ilvl w:val="0"/>
          <w:numId w:val="1002"/>
        </w:numPr>
        <w:pStyle w:val="Compact"/>
      </w:pPr>
      <w:r>
        <w:rPr>
          <w:iCs/>
          <w:i/>
          <w:bCs/>
          <w:b/>
        </w:rPr>
        <w:t xml:space="preserve">Scenario-Based Budgeting:</w:t>
      </w:r>
      <w:r>
        <w:t xml:space="preserve"> </w:t>
      </w:r>
      <w:r>
        <w:t xml:space="preserve">Moving away from static annual budgets, the Financial Analyst implemented rolling quarterly forecasts. This allowed Apex Innovations to adapt quickly to changes in the San Francisco market. For example, when rent prices surged in SoMa (South of Market), the model immediately adjusted overhead projections and suggested temporary remote-work policies to mitigate fixed costs.</w:t>
      </w:r>
    </w:p>
    <w:p>
      <w:pPr>
        <w:numPr>
          <w:ilvl w:val="0"/>
          <w:numId w:val="1002"/>
        </w:numPr>
        <w:pStyle w:val="Compact"/>
      </w:pPr>
      <w:r>
        <w:rPr>
          <w:iCs/>
          <w:i/>
          <w:bCs/>
          <w:b/>
        </w:rPr>
        <w:t xml:space="preserve">Data Visualization for Stakeholders:</w:t>
      </w:r>
      <w:r>
        <w:t xml:space="preserve"> </w:t>
      </w:r>
      <w:r>
        <w:t xml:space="preserve">Recognizing that investors need clear insights, the Financial Analyst developed interactive dashboards. These tools allowed non-financial stakeholders in United States San Francisco to visualize data trends in real-time, fostering a culture of financial transparency and accountability across the organization.</w:t>
      </w:r>
    </w:p>
    <w:bookmarkEnd w:id="27"/>
    <w:bookmarkStart w:id="28" w:name="outcomes-and-impact"/>
    <w:p>
      <w:pPr>
        <w:pStyle w:val="Heading2"/>
      </w:pPr>
      <w:r>
        <w:t xml:space="preserve">Outcomes and Impact</w:t>
      </w:r>
    </w:p>
    <w:p>
      <w:pPr>
        <w:pStyle w:val="FirstParagraph"/>
      </w:pPr>
      <w:r>
        <w:t xml:space="preserve">The implementation of these strategies by the Financial Analyst yielded significant results for Apex Innovations:</w:t>
      </w:r>
    </w:p>
    <w:p>
      <w:pPr>
        <w:numPr>
          <w:ilvl w:val="0"/>
          <w:numId w:val="1003"/>
        </w:numPr>
        <w:pStyle w:val="Compact"/>
      </w:pPr>
      <w:r>
        <w:rPr>
          <w:iCs/>
          <w:i/>
          <w:bCs/>
          <w:b/>
        </w:rPr>
        <w:t xml:space="preserve">Funding Success:</w:t>
      </w:r>
      <w:r>
        <w:t xml:space="preserve">&gt; With robust, data-backed projections that accounted for United States San Francisco-specific risks, Apex successfully closed its Series C round, raising $45 million. Investors cited the clarity and realism of the financial plan as a key differentiator.</w:t>
      </w:r>
    </w:p>
    <w:p>
      <w:pPr>
        <w:numPr>
          <w:ilvl w:val="0"/>
          <w:numId w:val="1003"/>
        </w:numPr>
        <w:pStyle w:val="Compact"/>
      </w:pPr>
      <w:r>
        <w:rPr>
          <w:iCs/>
          <w:i/>
        </w:rPr>
        <w:t xml:space="preserve">Operational Efficiency:</w:t>
      </w:r>
      <w:r>
        <w:t xml:space="preserve">&gt; By optimizing budget allocations based on localized cost analysis, the company reduced unnecessary operational expenditures by 12% within the first year.</w:t>
      </w:r>
    </w:p>
    <w:p>
      <w:pPr>
        <w:numPr>
          <w:ilvl w:val="0"/>
          <w:numId w:val="1003"/>
        </w:numPr>
        <w:pStyle w:val="Compact"/>
      </w:pPr>
      <w:r>
        <w:rPr>
          <w:iCs/>
          <w:i/>
        </w:rPr>
        <w:t xml:space="preserve">Risk Mitigation:</w:t>
      </w:r>
      <w:r>
        <w:t xml:space="preserve">&gt; The stress-testing protocols proved vital when a regional economic downturn occurred. Apex was able to pivot quickly, avoiding the layoffs that affected many other San Francisco-based startups during the same period.</w:t>
      </w:r>
    </w:p>
    <w:p>
      <w:pPr>
        <w:pStyle w:val="FirstParagraph"/>
      </w:pPr>
      <w:r>
        <w:t xml:space="preserve">The success of this case study highlights that a Financial Analyst in United States San Francisco is not merely a number-cruncher but a strategic partner who navigates complex local economic conditions to ensure organizational resilience.</w:t>
      </w:r>
    </w:p>
    <w:bookmarkEnd w:id="28"/>
    <w:bookmarkStart w:id="29" w:name="conclusion"/>
    <w:p>
      <w:pPr>
        <w:pStyle w:val="Heading2"/>
      </w:pPr>
      <w:r>
        <w:t xml:space="preserve">Conclusion</w:t>
      </w:r>
    </w:p>
    <w:p>
      <w:pPr>
        <w:pStyle w:val="FirstParagraph"/>
      </w:pPr>
      <w:r>
        <w:t xml:space="preserve">This case study demonstrates that the role of a Financial Analyst in United States San Francisco is pivotal for navigating the intersection of high growth, high cost, and high regulation. By leveraging advanced analytics, localized knowledge, and strategic foresight, financial professionals can transform data into actionable intelligence. For organizations operating in this dynamic environment, investing in a skilled Financial Analyst is not just an operational necessity but a competitive advantage that ensures long-term sustainability and success.</w:t>
      </w:r>
    </w:p>
    <w:p>
      <w:pPr>
        <w:pStyle w:val="BodyText"/>
      </w:pPr>
      <w:r>
        <w:t xml:space="preserve">As the economic landscape of United States San Francisco continues to evolve, the demand for financial expertise that combines technical skill with strategic insight will only increase. The modern Financial Analyst must remain agile, continuously adapting to the unique pressures of this global innovation hub.</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San Francisco</dc:title>
  <dc:creator/>
  <dc:language>en</dc:language>
  <cp:keywords/>
  <dcterms:created xsi:type="dcterms:W3CDTF">2026-07-29T08:02:01Z</dcterms:created>
  <dcterms:modified xsi:type="dcterms:W3CDTF">2026-07-29T08:02:01Z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