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Colombia</w:t>
      </w:r>
      <w:r>
        <w:t xml:space="preserve"> </w:t>
      </w:r>
      <w:r>
        <w:t xml:space="preserve">Medellín</w:t>
      </w:r>
    </w:p>
    <w:bookmarkStart w:id="27" w:name="Xd6038c340738c1789dc7fe4e91cf4b9e725ad55"/>
    <w:p>
      <w:pPr>
        <w:pStyle w:val="Heading1"/>
      </w:pPr>
      <w:r>
        <w:t xml:space="preserve">A Case Study on Integrated Firefighter Response Systems in Colombia Medellín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p>
    <w:p>
      <w:pPr>
        <w:pStyle w:val="BodyText"/>
      </w:pPr>
      <w:r>
        <w:t xml:space="preserve">&gt;</w:t>
      </w:r>
    </w:p>
    <w:bookmarkStart w:id="20" w:name="Xfcd31c9de42c56d42561653ecd66ae4846d7ba1"/>
    <w:p>
      <w:pPr>
        <w:pStyle w:val="Heading2"/>
      </w:pPr>
      <w:r>
        <w:t xml:space="preserve">A Introduction: The Context of Urban Resilience</w:t>
      </w:r>
    </w:p>
    <w:p>
      <w:pPr>
        <w:pStyle w:val="FirstParagraph"/>
      </w:pPr>
      <w:r>
        <w:t xml:space="preserve">&gt;</w:t>
      </w:r>
    </w:p>
    <w:p>
      <w:pPr>
        <w:pStyle w:val="BodyText"/>
      </w:pPr>
      <w:r>
        <w:t xml:space="preserve">The rapid urbanization of the 21st century has presented unique challenges to emergency service providers worldwide. Nowhere is this more evident than in the mountainous, densely populated landscape of</w:t>
      </w:r>
      <w:r>
        <w:t xml:space="preserve"> </w:t>
      </w:r>
      <w:r>
        <w:rPr>
          <w:bCs/>
          <w:b/>
        </w:rPr>
        <w:t xml:space="preserve">Colombia Medellín</w:t>
      </w:r>
      <w:r>
        <w:t xml:space="preserve">. As a metropolitan hub that has undergone one of the most significant social and infrastructural transformations in Latin America over the last few decades,</w:t>
      </w:r>
      <w:r>
        <w:t xml:space="preserve"> </w:t>
      </w:r>
      <w:r>
        <w:rPr>
          <w:bCs/>
          <w:b/>
        </w:rPr>
        <w:t xml:space="preserve">Colombia Medellín</w:t>
      </w:r>
      <w:r>
        <w:t xml:space="preserve"> </w:t>
      </w:r>
      <w:r>
        <w:t xml:space="preserve">serves as a critical case study for modern emergency management. This document explores the evolution, challenges, and operational strategies of the Firefighter corps within this specific geographic and sociocultural context.</w:t>
      </w:r>
    </w:p>
    <w:p>
      <w:pPr>
        <w:pStyle w:val="BodyText"/>
      </w:pPr>
      <w:r>
        <w:t xml:space="preserve">&gt;</w:t>
      </w:r>
    </w:p>
    <w:p>
      <w:pPr>
        <w:pStyle w:val="BodyText"/>
      </w:pPr>
      <w:r>
        <w:t xml:space="preserve">The identity of a</w:t>
      </w:r>
      <w:r>
        <w:t xml:space="preserve"> </w:t>
      </w:r>
      <w:r>
        <w:rPr>
          <w:bCs/>
          <w:b/>
        </w:rPr>
        <w:t xml:space="preserve">Firefighter</w:t>
      </w:r>
      <w:r>
        <w:t xml:space="preserve"> </w:t>
      </w:r>
      <w:r>
        <w:t xml:space="preserve">in</w:t>
      </w:r>
      <w:r>
        <w:t xml:space="preserve"> </w:t>
      </w:r>
      <w:r>
        <w:rPr>
          <w:bCs/>
          <w:b/>
        </w:rPr>
        <w:t xml:space="preserve">Colombia Medellín</w:t>
      </w:r>
      <w:r>
        <w:t xml:space="preserve"> </w:t>
      </w:r>
      <w:r>
        <w:t xml:space="preserve">is not merely defined by their ability to extinguish flames. It is shaped by the city’s topography, its history of social violence, and its commitment to urban innovation. The Firefighter corps here operates as a hybrid entity, responding simultaneously to traditional structural fires, complex industrial accidents in the manufacturing sector, and social emergencies arising from community conflicts or environmental hazards.</w:t>
      </w:r>
    </w:p>
    <w:p>
      <w:pPr>
        <w:pStyle w:val="BodyText"/>
      </w:pPr>
      <w:r>
        <w:t xml:space="preserve">&gt;</w:t>
      </w:r>
    </w:p>
    <w:bookmarkEnd w:id="20"/>
    <w:bookmarkStart w:id="21" w:name="X77dd407e3e33c22efeda9b805c54b4001a2465d"/>
    <w:p>
      <w:pPr>
        <w:pStyle w:val="Heading2"/>
      </w:pPr>
      <w:r>
        <w:t xml:space="preserve">Section 1: Topographical Challenges in Colombia Medellín</w:t>
      </w:r>
    </w:p>
    <w:p>
      <w:pPr>
        <w:pStyle w:val="FirstParagraph"/>
      </w:pPr>
      <w:r>
        <w:t xml:space="preserve">&gt;</w:t>
      </w:r>
    </w:p>
    <w:p>
      <w:pPr>
        <w:pStyle w:val="BodyText"/>
      </w:pPr>
      <w:r>
        <w:t xml:space="preserve">The physical landscape of</w:t>
      </w:r>
      <w:r>
        <w:t xml:space="preserve"> </w:t>
      </w:r>
      <w:r>
        <w:rPr>
          <w:bCs/>
          <w:b/>
        </w:rPr>
        <w:t xml:space="preserve">Colombia Medellín</w:t>
      </w:r>
      <w:r>
        <w:t xml:space="preserve"> </w:t>
      </w:r>
      <w:r>
        <w:t xml:space="preserve">is perhaps the most significant variable affecting Firefighter operations. The city is situated in a valley surrounded by steep mountains, known locally as "rancherías" and informal settlements built on precarious slopes. These areas are often inaccessible to standard fire trucks due to narrow, winding staircases and inadequate road infrastructure.</w:t>
      </w:r>
    </w:p>
    <w:p>
      <w:pPr>
        <w:pStyle w:val="BodyText"/>
      </w:pPr>
      <w:r>
        <w:t xml:space="preserve">&gt;</w:t>
      </w:r>
    </w:p>
    <w:p>
      <w:pPr>
        <w:pStyle w:val="BodyText"/>
      </w:pPr>
      <w:r>
        <w:t xml:space="preserve">Consequently, the role of the</w:t>
      </w:r>
      <w:r>
        <w:t xml:space="preserve"> </w:t>
      </w:r>
      <w:r>
        <w:rPr>
          <w:bCs/>
          <w:b/>
        </w:rPr>
        <w:t xml:space="preserve">Firefighter</w:t>
      </w:r>
      <w:r>
        <w:t xml:space="preserve"> </w:t>
      </w:r>
      <w:r>
        <w:t xml:space="preserve">in</w:t>
      </w:r>
      <w:r>
        <w:t xml:space="preserve"> </w:t>
      </w:r>
      <w:r>
        <w:rPr>
          <w:bCs/>
          <w:b/>
        </w:rPr>
        <w:t xml:space="preserve">Colombia Medellín</w:t>
      </w:r>
      <w:hyperlink w:anchor="footnote1">
        <w:r>
          <w:rPr>
            <w:rStyle w:val="Hyperlink"/>
          </w:rPr>
          <w:t xml:space="preserve">^1</w:t>
        </w:r>
      </w:hyperlink>
      <w:r>
        <w:t xml:space="preserve">. This necessitates rigorous physical training and specialized equipment. Unlike firefighters in flat metropolitan areas, those operating in this region must be adept at carrying heavy gear up steep inclines, often navigating through communities where emergency vehicles cannot penetrate. This reality has forced a shift from a vehicle-centric response model to a foot-mobile, community-integrated model.</w:t>
      </w:r>
    </w:p>
    <w:p>
      <w:pPr>
        <w:pStyle w:val="BodyText"/>
      </w:pPr>
      <w:r>
        <w:t xml:space="preserve">&gt;</w:t>
      </w:r>
    </w:p>
    <w:bookmarkEnd w:id="21"/>
    <w:bookmarkStart w:id="22" w:name="X8e4fccfdbc980d5a5a9448258a4e8a4fbcfb95e"/>
    <w:p>
      <w:pPr>
        <w:pStyle w:val="Heading2"/>
      </w:pPr>
      <w:r>
        <w:t xml:space="preserve">Section 2: Integration with Social Infrastructure</w:t>
      </w:r>
    </w:p>
    <w:p>
      <w:pPr>
        <w:pStyle w:val="FirstParagraph"/>
      </w:pPr>
      <w:r>
        <w:t xml:space="preserve">&gt;</w:t>
      </w:r>
    </w:p>
    <w:p>
      <w:pPr>
        <w:pStyle w:val="BodyText"/>
      </w:pPr>
      <w:r>
        <w:t xml:space="preserve">The transformation of</w:t>
      </w:r>
      <w:r>
        <w:t xml:space="preserve"> </w:t>
      </w:r>
      <w:r>
        <w:rPr>
          <w:bCs/>
          <w:b/>
        </w:rPr>
        <w:t xml:space="preserve">Colombia Medellín</w:t>
      </w:r>
      <w:hyperlink w:anchor="footnote1">
        <w:r>
          <w:rPr>
            <w:rStyle w:val="Hyperlink"/>
          </w:rPr>
          <w:t xml:space="preserve">^1</w:t>
        </w:r>
      </w:hyperlink>
      <w:r>
        <w:t xml:space="preserve">. The city’s famous "Social Urbanism" projects, including libraries in the park and cable-car transit systems, have improved accessibility but also created new complexities for emergency response.</w:t>
      </w:r>
    </w:p>
    <w:p>
      <w:pPr>
        <w:pStyle w:val="BodyText"/>
      </w:pPr>
      <w:r>
        <w:t xml:space="preserve">&gt;</w:t>
      </w:r>
    </w:p>
    <w:p>
      <w:pPr>
        <w:pStyle w:val="BodyText"/>
      </w:pPr>
      <w:r>
        <w:t xml:space="preserve">In this context, the</w:t>
      </w:r>
      <w:r>
        <w:t xml:space="preserve"> </w:t>
      </w:r>
      <w:r>
        <w:rPr>
          <w:bCs/>
          <w:b/>
        </w:rPr>
        <w:t xml:space="preserve">Firefighter</w:t>
      </w:r>
      <w:r>
        <w:t xml:space="preserve"> </w:t>
      </w:r>
      <w:r>
        <w:t xml:space="preserve">has become a pillar of community trust. In many informal settlements, the Firefighter is one of the few state representatives who engages positively with residents on a daily basis, conducting prevention workshops and safety inspections. This integration is crucial in</w:t>
      </w:r>
      <w:r>
        <w:t xml:space="preserve"> </w:t>
      </w:r>
      <w:r>
        <w:rPr>
          <w:bCs/>
          <w:b/>
        </w:rPr>
        <w:t xml:space="preserve">Colombia Medellín</w:t>
      </w:r>
      <w:r>
        <w:t xml:space="preserve">, where historical distrust of government institutions in marginalized areas was high. By embedding themselves in these communities, Firefighters reduce response times for minor incidents and foster a culture of prevention that significantly lowers the risk of catastrophic fires.</w:t>
      </w:r>
    </w:p>
    <w:p>
      <w:pPr>
        <w:pStyle w:val="BodyText"/>
      </w:pPr>
      <w:r>
        <w:t xml:space="preserve">&gt;</w:t>
      </w:r>
    </w:p>
    <w:bookmarkEnd w:id="22"/>
    <w:bookmarkStart w:id="23" w:name="Xbc579ea7b65c2dc311f178b69b91ac906a796a7"/>
    <w:p>
      <w:pPr>
        <w:pStyle w:val="Heading2"/>
      </w:pPr>
      <w:r>
        <w:t xml:space="preserve">Section 3: Technological Adaptation and Data-Driven Response</w:t>
      </w:r>
    </w:p>
    <w:p>
      <w:pPr>
        <w:pStyle w:val="FirstParagraph"/>
      </w:pPr>
      <w:r>
        <w:t xml:space="preserve">&gt;</w:t>
      </w:r>
    </w:p>
    <w:p>
      <w:pPr>
        <w:pStyle w:val="BodyText"/>
      </w:pPr>
      <w:r>
        <w:t xml:space="preserve">To address the logistical nightmares posed by the geography,</w:t>
      </w:r>
      <w:r>
        <w:t xml:space="preserve"> </w:t>
      </w:r>
      <w:r>
        <w:rPr>
          <w:bCs/>
          <w:b/>
        </w:rPr>
        <w:t xml:space="preserve">Colombia Medellín</w:t>
      </w:r>
      <w:hyperlink w:anchor="footnote1">
        <w:r>
          <w:rPr>
            <w:rStyle w:val="Hyperlink"/>
          </w:rPr>
          <w:t xml:space="preserve">^1</w:t>
        </w:r>
      </w:hyperlink>
      <w:r>
        <w:t xml:space="preserve">. The local emergency dispatch system utilizes advanced GIS (Geographic Information System) mapping that accounts not just for road networks, but for pedestrian pathways and staircases.</w:t>
      </w:r>
    </w:p>
    <w:p>
      <w:pPr>
        <w:pStyle w:val="BodyText"/>
      </w:pPr>
      <w:r>
        <w:t xml:space="preserve">&gt;</w:t>
      </w:r>
    </w:p>
    <w:p>
      <w:pPr>
        <w:pStyle w:val="BodyText"/>
      </w:pPr>
      <w:r>
        <w:t xml:space="preserve">The modern</w:t>
      </w:r>
      <w:r>
        <w:t xml:space="preserve"> </w:t>
      </w:r>
      <w:r>
        <w:rPr>
          <w:bCs/>
          <w:b/>
        </w:rPr>
        <w:t xml:space="preserve">Firefighter</w:t>
      </w:r>
      <w:hyperlink w:anchor="footnote1">
        <w:r>
          <w:rPr>
            <w:rStyle w:val="Hyperlink"/>
          </w:rPr>
          <w:t xml:space="preserve">^2</w:t>
        </w:r>
      </w:hyperlink>
      <w:r>
        <w:t xml:space="preserve"> </w:t>
      </w:r>
      <w:r>
        <w:t xml:space="preserve">in</w:t>
      </w:r>
      <w:r>
        <w:t xml:space="preserve"> </w:t>
      </w:r>
      <w:r>
        <w:rPr>
          <w:bCs/>
          <w:b/>
        </w:rPr>
        <w:t xml:space="preserve">Colombia Medellín</w:t>
      </w:r>
      <w:r>
        <w:t xml:space="preserve">. These devices provide real-time data on building layouts, hazardous material storage, and occupant locations. This technological integration is vital because traditional fire suppression methods are often ineffective in the dense, mixed-use structures found in the city center and its surrounding hills.</w:t>
      </w:r>
    </w:p>
    <w:p>
      <w:pPr>
        <w:pStyle w:val="BodyText"/>
      </w:pPr>
      <w:r>
        <w:t xml:space="preserve">&gt;</w:t>
      </w:r>
    </w:p>
    <w:bookmarkEnd w:id="23"/>
    <w:bookmarkStart w:id="24" w:name="X09377840e6f5259cb2b3c29bd86a3276bc50015"/>
    <w:p>
      <w:pPr>
        <w:pStyle w:val="Heading2"/>
      </w:pPr>
      <w:r>
        <w:t xml:space="preserve">Section 4: Multi-Hazard Response Framework</w:t>
      </w:r>
    </w:p>
    <w:p>
      <w:pPr>
        <w:pStyle w:val="FirstParagraph"/>
      </w:pPr>
      <w:r>
        <w:t xml:space="preserve">&gt;</w:t>
      </w:r>
    </w:p>
    <w:p>
      <w:pPr>
        <w:pStyle w:val="BodyText"/>
      </w:pPr>
      <w:r>
        <w:t xml:space="preserve">It is imperative to understand that a</w:t>
      </w:r>
      <w:r>
        <w:t xml:space="preserve"> </w:t>
      </w:r>
      <w:r>
        <w:rPr>
          <w:bCs/>
          <w:b/>
        </w:rPr>
        <w:t xml:space="preserve">Firefighter</w:t>
      </w:r>
      <w:hyperlink w:anchor="footnote1">
        <w:r>
          <w:rPr>
            <w:rStyle w:val="Hyperlink"/>
          </w:rPr>
          <w:t xml:space="preserve">^3</w:t>
        </w:r>
      </w:hyperlink>
      <w:r>
        <w:t xml:space="preserve">. In</w:t>
      </w:r>
      <w:r>
        <w:t xml:space="preserve"> </w:t>
      </w:r>
      <w:r>
        <w:rPr>
          <w:bCs/>
          <w:b/>
        </w:rPr>
        <w:t xml:space="preserve">Colombia Medellín</w:t>
      </w:r>
      <w:r>
        <w:t xml:space="preserve">, the nature of emergencies has broadened. Beyond structural fires, the corps frequently responds to:</w:t>
      </w:r>
    </w:p>
    <w:p>
      <w:pPr>
        <w:pStyle w:val="BodyText"/>
      </w:pPr>
      <w:r>
        <w:t xml:space="preserve">&gt;</w:t>
      </w:r>
    </w:p>
    <w:p>
      <w:pPr>
        <w:numPr>
          <w:ilvl w:val="0"/>
          <w:numId w:val="1001"/>
        </w:numPr>
        <w:pStyle w:val="Compact"/>
      </w:pPr>
      <w:r>
        <w:rPr>
          <w:bCs/>
          <w:b/>
        </w:rPr>
        <w:t xml:space="preserve">Wildland-Urban Interface Fires:</w:t>
      </w:r>
      <w:r>
        <w:t xml:space="preserve"> </w:t>
      </w:r>
      <w:r>
        <w:t xml:space="preserve">As urban sprawl encroaches on forested areas, wildfires pose a dual threat to both natural ecosystems and residential structures.</w:t>
      </w:r>
    </w:p>
    <w:p>
      <w:pPr>
        <w:numPr>
          <w:ilvl w:val="0"/>
          <w:numId w:val="1001"/>
        </w:numPr>
        <w:pStyle w:val="Compact"/>
      </w:pPr>
      <w:r>
        <w:t xml:space="preserve">Industrial Accidents:^4.</w:t>
      </w:r>
    </w:p>
    <w:p>
      <w:pPr>
        <w:numPr>
          <w:ilvl w:val="0"/>
          <w:numId w:val="1001"/>
        </w:numPr>
        <w:pStyle w:val="Compact"/>
      </w:pPr>
      <w:r>
        <w:t xml:space="preserve">Social Emergencies:^5. In some instances, Firefighters are called to mediate domestic crises or assist in the removal of hazardous materials from informal dumping sites.</w:t>
      </w:r>
    </w:p>
    <w:p>
      <w:pPr>
        <w:pStyle w:val="FirstParagraph"/>
      </w:pPr>
      <w:r>
        <w:t xml:space="preserve">&gt;</w:t>
      </w:r>
    </w:p>
    <w:p>
      <w:pPr>
        <w:pStyle w:val="BodyText"/>
      </w:pPr>
      <w:r>
        <w:t xml:space="preserve">This multi-hazard approach requires a versatile training curriculum.</w:t>
      </w:r>
      <w:r>
        <w:t xml:space="preserve"> </w:t>
      </w:r>
      <w:r>
        <w:rPr>
          <w:bCs/>
          <w:b/>
        </w:rPr>
        <w:t xml:space="preserve">Firefighter</w:t>
      </w:r>
      <w:hyperlink w:anchor="footnote1">
        <w:r>
          <w:rPr>
            <w:rStyle w:val="Hyperlink"/>
          </w:rPr>
          <w:t xml:space="preserve">^6</w:t>
        </w:r>
      </w:hyperlink>
      <w:r>
        <w:t xml:space="preserve"> </w:t>
      </w:r>
      <w:r>
        <w:t xml:space="preserve">in</w:t>
      </w:r>
      <w:r>
        <w:t xml:space="preserve"> </w:t>
      </w:r>
      <w:r>
        <w:rPr>
          <w:bCs/>
          <w:b/>
        </w:rPr>
        <w:t xml:space="preserve">Colombia Medellín</w:t>
      </w:r>
      <w:r>
        <w:t xml:space="preserve">a&gt;. This ensures that when an emergency occurs, the response is not only rapid but also technically appropriate for the specific hazard at hand.</w:t>
      </w:r>
    </w:p>
    <w:p>
      <w:pPr>
        <w:pStyle w:val="BodyText"/>
      </w:pPr>
      <w:r>
        <w:t xml:space="preserve">&gt;</w:t>
      </w:r>
    </w:p>
    <w:bookmarkEnd w:id="24"/>
    <w:bookmarkStart w:id="25" w:name="X1c723f202e94e751d242377a938b16cb0936e60"/>
    <w:p>
      <w:pPr>
        <w:pStyle w:val="Heading2"/>
      </w:pPr>
      <w:r>
        <w:t xml:space="preserve">Section 5: Future Outlook and Sustainable Practices</w:t>
      </w:r>
    </w:p>
    <w:p>
      <w:pPr>
        <w:pStyle w:val="FirstParagraph"/>
      </w:pPr>
      <w:r>
        <w:t xml:space="preserve">&gt;</w:t>
      </w:r>
    </w:p>
    <w:p>
      <w:pPr>
        <w:pStyle w:val="BodyText"/>
      </w:pPr>
      <w:r>
        <w:t xml:space="preserve">Looking ahead, the evolution of Firefighter operations in</w:t>
      </w:r>
      <w:r>
        <w:t xml:space="preserve"> </w:t>
      </w:r>
      <w:r>
        <w:rPr>
          <w:bCs/>
          <w:b/>
        </w:rPr>
        <w:t xml:space="preserve">Colombia Medellín</w:t>
      </w:r>
      <w:hyperlink w:anchor="footnote1">
        <w:r>
          <w:rPr>
            <w:rStyle w:val="Hyperlink"/>
          </w:rPr>
          <w:t xml:space="preserve">^7</w:t>
        </w:r>
      </w:hyperlink>
      <w:r>
        <w:t xml:space="preserve">. With increasing concerns regarding climate change, the city faces more frequent heatwaves and droughts, which exacerbate fire risks. Furthermore, urbanization continues to expand into sensitive ecological zones.</w:t>
      </w:r>
    </w:p>
    <w:p>
      <w:pPr>
        <w:pStyle w:val="BodyText"/>
      </w:pPr>
      <w:r>
        <w:t xml:space="preserve">&gt;</w:t>
      </w:r>
    </w:p>
    <w:p>
      <w:pPr>
        <w:pStyle w:val="BodyText"/>
      </w:pPr>
      <w:r>
        <w:t xml:space="preserve">The future of the</w:t>
      </w:r>
      <w:r>
        <w:t xml:space="preserve"> </w:t>
      </w:r>
      <w:r>
        <w:rPr>
          <w:bCs/>
          <w:b/>
        </w:rPr>
        <w:t xml:space="preserve">Firefighter</w:t>
      </w:r>
      <w:hyperlink w:anchor="footnote1">
        <w:r>
          <w:rPr>
            <w:rStyle w:val="Hyperlink"/>
          </w:rPr>
          <w:t xml:space="preserve">^8</w:t>
        </w:r>
      </w:hyperlink>
      <w:r>
        <w:t xml:space="preserve"> </w:t>
      </w:r>
      <w:r>
        <w:t xml:space="preserve">in this region lies in proactive resilience planning. This involves greater collaboration with urban planners to ensure new developments meet strict fire safety codes from the ground up. It also entails expanding drone technology for rapid aerial assessment of fires in hard-to-reach mountainous areas.</w:t>
      </w:r>
    </w:p>
    <w:p>
      <w:pPr>
        <w:pStyle w:val="BodyText"/>
      </w:pPr>
      <w:r>
        <w:t xml:space="preserve">&gt;</w:t>
      </w:r>
    </w:p>
    <w:bookmarkEnd w:id="25"/>
    <w:bookmarkStart w:id="26" w:name="conclusion"/>
    <w:p>
      <w:pPr>
        <w:pStyle w:val="Heading2"/>
      </w:pPr>
      <w:r>
        <w:t xml:space="preserve">Conclusion</w:t>
      </w:r>
    </w:p>
    <w:p>
      <w:pPr>
        <w:pStyle w:val="FirstParagraph"/>
      </w:pPr>
      <w:r>
        <w:t xml:space="preserve">&gt;</w:t>
      </w:r>
    </w:p>
    <w:p>
      <w:pPr>
        <w:pStyle w:val="BodyText"/>
      </w:pPr>
      <w:r>
        <w:t xml:space="preserve">The case of</w:t>
      </w:r>
      <w:r>
        <w:t xml:space="preserve"> </w:t>
      </w:r>
      <w:r>
        <w:rPr>
          <w:bCs/>
          <w:b/>
        </w:rPr>
        <w:t xml:space="preserve">Colombia Medellín</w:t>
      </w:r>
      <w:hyperlink w:anchor="footnote1">
        <w:r>
          <w:rPr>
            <w:rStyle w:val="Hyperlink"/>
          </w:rPr>
          <w:t xml:space="preserve">^9</w:t>
        </w:r>
      </w:hyperlink>
      <w:r>
        <w:t xml:space="preserve">. The</w:t>
      </w:r>
      <w:r>
        <w:t xml:space="preserve"> </w:t>
      </w:r>
      <w:r>
        <w:rPr>
          <w:bCs/>
          <w:b/>
        </w:rPr>
        <w:t xml:space="preserve">Firefighter</w:t>
      </w:r>
      <w:hyperlink w:anchor="footnote1">
        <w:r>
          <w:rPr>
            <w:rStyle w:val="Hyperlink"/>
          </w:rPr>
          <w:t xml:space="preserve">^10. As other rapidly urbanizing cities look for models of resilience, the integration of topographical awareness, social engagement, and technological innovation demonstrated by the Firefighter corps in</w:t>
        </w:r>
        <w:r>
          <w:rPr>
            <w:rStyle w:val="Hyperlink"/>
          </w:rPr>
          <w:t xml:space="preserve"> </w:t>
        </w:r>
        <w:r>
          <w:rPr>
            <w:rStyle w:val="Hyperlink"/>
            <w:bCs/>
            <w:b/>
          </w:rPr>
          <w:t xml:space="preserve">Colombia Medellín</w:t>
        </w:r>
      </w:hyperlink>
      <w:hyperlink w:anchor="footnote1">
        <w:r>
          <w:rPr>
            <w:rStyle w:val="Hyperlink"/>
          </w:rPr>
          <w:t xml:space="preserve">^12</w:t>
        </w:r>
      </w:hyperlink>
      <w:r>
        <w:t xml:space="preserve">. This model proves that effective emergency response is not just about reacting to disasters, but about building a safer, more connected community.</w:t>
      </w:r>
    </w:p>
    <w:p>
      <w:pPr>
        <w:pStyle w:val="BodyText"/>
      </w:pPr>
      <w:r>
        <w:t xml:space="preserve">&gt;</w:t>
      </w:r>
    </w:p>
    <w:p>
      <w:r>
        <w:pict>
          <v:rect style="width:0;height:1.5pt" o:hralign="center" o:hrstd="t" o:hr="t"/>
        </w:pict>
      </w:r>
    </w:p>
    <w:p>
      <w:pPr>
        <w:pStyle w:val="FirstParagraph"/>
      </w:pPr>
      <w:r>
        <w:t xml:space="preserve">&gt;</w:t>
      </w:r>
    </w:p>
    <w:p>
      <w:pPr>
        <w:pStyle w:val="BodyText"/>
      </w:pPr>
      <w:r>
        <w:t xml:space="preserve">^1.</w:t>
      </w:r>
    </w:p>
    <w:p>
      <w:pPr>
        <w:pStyle w:val="BodyText"/>
      </w:pPr>
      <w:r>
        <w:t xml:space="preserve">Note: This document emphasizes the interconnectedness of geography, technology, and social structures in shaping the role of emergency responders in this specific region.</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Colombia Medellín</dc:title>
  <dc:creator/>
  <dc:language>en</dc:language>
  <cp:keywords/>
  <dcterms:created xsi:type="dcterms:W3CDTF">2026-07-29T03:31:05Z</dcterms:created>
  <dcterms:modified xsi:type="dcterms:W3CDTF">2026-07-29T03:31:05Z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