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France,</w:t>
      </w:r>
      <w:r>
        <w:t xml:space="preserve"> </w:t>
      </w:r>
      <w:r>
        <w:t xml:space="preserve">Marseille</w:t>
      </w:r>
    </w:p>
    <w:bookmarkStart w:id="30" w:name="X6c1f095980ab389a1d61dcd5be366fe24510fd5"/>
    <w:p>
      <w:pPr>
        <w:pStyle w:val="Heading1"/>
      </w:pPr>
      <w:r>
        <w:t xml:space="preserve">Case Study: Strategic Firefighter Integration and Urban Resilience in France, Marseille</w:t>
      </w:r>
    </w:p>
    <w:p>
      <w:pPr>
        <w:pStyle w:val="FirstParagraph"/>
      </w:pPr>
      <w:r>
        <w:rPr>
          <w:bCs/>
          <w:b/>
        </w:rPr>
        <w:t xml:space="preserve">Date:</w:t>
      </w:r>
      <w:r>
        <w:t xml:space="preserve"> </w:t>
      </w:r>
      <w:r>
        <w:t xml:space="preserve">October 2023</w:t>
      </w:r>
      <w:r>
        <w:br/>
      </w:r>
    </w:p>
    <w:p>
      <w:pPr>
        <w:pStyle w:val="BodyText"/>
      </w:pPr>
      <w:r>
        <w:rPr>
          <w:bCs/>
          <w:b/>
        </w:rPr>
        <w:t xml:space="preserve">Subject:</w:t>
      </w:r>
      <w:r>
        <w:t xml:space="preserve"> </w:t>
      </w:r>
      <w:r>
        <w:t xml:space="preserve">Analysis of Firefighter Deployment Protocols in a High-Density Mediterranean Port City</w:t>
      </w:r>
    </w:p>
    <w:bookmarkStart w:id="20" w:name="executive-summary"/>
    <w:p>
      <w:pPr>
        <w:pStyle w:val="Heading2"/>
      </w:pPr>
      <w:r>
        <w:t xml:space="preserve">1. Executive Summary</w:t>
      </w:r>
    </w:p>
    <w:p>
      <w:pPr>
        <w:pStyle w:val="FirstParagraph"/>
      </w:pPr>
      <w:r>
        <w:t xml:space="preserve">This case study provides a comprehensive analysis of the operational framework, challenges, and strategic adaptations required for modern</w:t>
      </w:r>
      <w:r>
        <w:t xml:space="preserve"> </w:t>
      </w:r>
      <w:r>
        <w:rPr>
          <w:bCs/>
          <w:b/>
        </w:rPr>
        <w:t xml:space="preserve">Firefighter</w:t>
      </w:r>
      <w:r>
        <w:t xml:space="preserve"> </w:t>
      </w:r>
      <w:r>
        <w:t xml:space="preserve">services within the unique geographical and social landscape of Marseille, France. As one of the oldest cities in Europe and a critical gateway to the Mediterranean Sea via its major commercial port, Marseille presents a complex risk profile. This document examines how local</w:t>
      </w:r>
      <w:r>
        <w:t xml:space="preserve"> </w:t>
      </w:r>
      <w:r>
        <w:rPr>
          <w:bCs/>
          <w:b/>
        </w:rPr>
        <w:t xml:space="preserve">Firefighter</w:t>
      </w:r>
      <w:r>
        <w:t xml:space="preserve"> </w:t>
      </w:r>
      <w:r>
        <w:t xml:space="preserve">units coordinate with national protocols to manage urban density, industrial hazards, and climate-induced wildfires in the region surrounding France's southern hub.</w:t>
      </w:r>
    </w:p>
    <w:bookmarkEnd w:id="20"/>
    <w:bookmarkStart w:id="21" w:name="X87e47a8345bae67f427b8205469df4f1a8eca21"/>
    <w:p>
      <w:pPr>
        <w:pStyle w:val="Heading2"/>
      </w:pPr>
      <w:r>
        <w:t xml:space="preserve">2. Contextual Background: The Marseille Scenario</w:t>
      </w:r>
    </w:p>
    <w:p>
      <w:pPr>
        <w:pStyle w:val="FirstParagraph"/>
      </w:pPr>
      <w:r>
        <w:t xml:space="preserve">Marseille is not merely a city; it is a complex ecosystem where high-density urban housing coexists with heavy industrial zones and vast natural landscapes. Located in southern France, the climate of the region significantly influences fire risk. The "Mistral" wind, a strong, cold northwesterly wind characteristic of this area of France, can exacerbate fires rapidly. Consequently,</w:t>
      </w:r>
      <w:r>
        <w:t xml:space="preserve"> </w:t>
      </w:r>
      <w:r>
        <w:rPr>
          <w:bCs/>
          <w:b/>
        </w:rPr>
        <w:t xml:space="preserve">Firefighter</w:t>
      </w:r>
      <w:r>
        <w:t xml:space="preserve"> </w:t>
      </w:r>
      <w:r>
        <w:t xml:space="preserve">operations in Marseille must be adapted to extreme environmental conditions that are distinct from northern French cities.</w:t>
      </w:r>
    </w:p>
    <w:p>
      <w:pPr>
        <w:pStyle w:val="BodyText"/>
      </w:pPr>
      <w:r>
        <w:t xml:space="preserve">The city is home to the largest port in the European Union. This introduces specific hazards related to maritime transport, including chemical spills, oil tankers, and cargo containers holding hazardous materials. Therefore, any case study regarding emergency response in France must account for Marseille's dual role as a residential center and an industrial powerhouse.</w:t>
      </w:r>
    </w:p>
    <w:bookmarkEnd w:id="21"/>
    <w:bookmarkStart w:id="22" w:name="X5c199dfe1d97aea792223540bf61c9adb65685d"/>
    <w:p>
      <w:pPr>
        <w:pStyle w:val="Heading2"/>
      </w:pPr>
      <w:r>
        <w:t xml:space="preserve">3. Organizational Structure of Firefighter Services</w:t>
      </w:r>
    </w:p>
    <w:p>
      <w:pPr>
        <w:pStyle w:val="FirstParagraph"/>
      </w:pPr>
      <w:r>
        <w:t xml:space="preserve">In France, fire services are traditionally managed by the French Army through the Battalion of Marine Infantry Portiers of Paris (BIPM) and local municipal departments. However, in Marseille, the service is organized under the Direction Départementale des Incendies et Secours des Bouches-du-Rhône (DDIS 13). This structure is unique because it operates as a departmental entity rather than strictly military or purely municipal.</w:t>
      </w:r>
    </w:p>
    <w:p>
      <w:pPr>
        <w:pStyle w:val="BodyText"/>
      </w:pPr>
      <w:r>
        <w:t xml:space="preserve">The core component of this organization consists of professional</w:t>
      </w:r>
      <w:r>
        <w:t xml:space="preserve"> </w:t>
      </w:r>
      <w:r>
        <w:rPr>
          <w:bCs/>
          <w:b/>
        </w:rPr>
        <w:t xml:space="preserve">Firefighter</w:t>
      </w:r>
      <w:r>
        <w:t xml:space="preserve"> </w:t>
      </w:r>
      <w:r>
        <w:t xml:space="preserve">crews. Unlike some countries that rely heavily on volunteers, Marseille utilizes a robust corps of full-time professionals who are trained for high-intensity scenarios. These personnel are deployed from various barracks strategically located across the city to ensure rapid response times in the narrow, winding streets typical of historic Marseille.</w:t>
      </w:r>
    </w:p>
    <w:bookmarkEnd w:id="22"/>
    <w:bookmarkStart w:id="26" w:name="key-operational-challenges"/>
    <w:p>
      <w:pPr>
        <w:pStyle w:val="Heading2"/>
      </w:pPr>
      <w:r>
        <w:t xml:space="preserve">4. Key Operational Challenges</w:t>
      </w:r>
    </w:p>
    <w:bookmarkStart w:id="23" w:name="urban-density-and-access-constraints"/>
    <w:p>
      <w:pPr>
        <w:pStyle w:val="Heading3"/>
      </w:pPr>
      <w:r>
        <w:t xml:space="preserve">4.1 Urban Density and Access Constraints</w:t>
      </w:r>
    </w:p>
    <w:p>
      <w:pPr>
        <w:pStyle w:val="FirstParagraph"/>
      </w:pPr>
      <w:r>
        <w:t xml:space="preserve">A significant portion of Marseille’s population lives in high-rise apartment complexes (HLMs). These structures pose vertical evacuation challenges. Modern</w:t>
      </w:r>
      <w:r>
        <w:t xml:space="preserve"> </w:t>
      </w:r>
      <w:r>
        <w:rPr>
          <w:bCs/>
          <w:b/>
        </w:rPr>
        <w:t xml:space="preserve">Firefighter</w:t>
      </w:r>
      <w:r>
        <w:t xml:space="preserve"> </w:t>
      </w:r>
      <w:r>
        <w:t xml:space="preserve">tactics in France involve specialized training for high-rise rescue, including the use of advanced aerial ladders and internal pressurization systems. In Marseille, where some buildings exceed thirty stories, the integration of drone technology for heat mapping and structural assessment has become vital.</w:t>
      </w:r>
    </w:p>
    <w:bookmarkEnd w:id="23"/>
    <w:bookmarkStart w:id="24" w:name="industrial-risk-management"/>
    <w:p>
      <w:pPr>
        <w:pStyle w:val="Heading3"/>
      </w:pPr>
      <w:r>
        <w:t xml:space="preserve">4.2 Industrial Risk Management</w:t>
      </w:r>
    </w:p>
    <w:p>
      <w:pPr>
        <w:pStyle w:val="FirstParagraph"/>
      </w:pPr>
      <w:r>
        <w:t xml:space="preserve">The port area of Marseille requires specialized hazardous materials (HazMat) response teams. These</w:t>
      </w:r>
      <w:r>
        <w:t xml:space="preserve"> </w:t>
      </w:r>
      <w:r>
        <w:rPr>
          <w:bCs/>
          <w:b/>
        </w:rPr>
        <w:t xml:space="preserve">Firefighter</w:t>
      </w:r>
      <w:r>
        <w:t xml:space="preserve"> </w:t>
      </w:r>
      <w:r>
        <w:t xml:space="preserve">units undergo rigorous certification to handle chemical, biological, radiological, nuclear, and explosive (CBRNe) threats. The case study highlights the necessity of inter-agency cooperation between port authorities and local emergency services to prevent catastrophic incidents involving tanker ships or industrial storage facilities.</w:t>
      </w:r>
    </w:p>
    <w:bookmarkEnd w:id="24"/>
    <w:bookmarkStart w:id="25" w:name="wildfire-interface-zones"/>
    <w:p>
      <w:pPr>
        <w:pStyle w:val="Heading3"/>
      </w:pPr>
      <w:r>
        <w:t xml:space="preserve">4.3 Wildfire Interface Zones</w:t>
      </w:r>
    </w:p>
    <w:p>
      <w:pPr>
        <w:pStyle w:val="FirstParagraph"/>
      </w:pPr>
      <w:r>
        <w:t xml:space="preserve">The forests surrounding Marseille are highly susceptible to wildfires during the dry summer months. The interface between these natural areas and urban sprawl creates a dangerous "wildland-urban interface" (WUI).</w:t>
      </w:r>
      <w:r>
        <w:t xml:space="preserve"> </w:t>
      </w:r>
      <w:r>
        <w:rPr>
          <w:bCs/>
          <w:b/>
        </w:rPr>
        <w:t xml:space="preserve">Firefighter</w:t>
      </w:r>
      <w:r>
        <w:t xml:space="preserve"> </w:t>
      </w:r>
      <w:r>
        <w:t xml:space="preserve">teams in this region of France must be proficient in both structural firefighting and wildland suppression techniques. The deployment of water bombers from the French Air and Space Force often supports ground-based</w:t>
      </w:r>
      <w:r>
        <w:t xml:space="preserve"> </w:t>
      </w:r>
      <w:r>
        <w:rPr>
          <w:bCs/>
          <w:b/>
        </w:rPr>
        <w:t xml:space="preserve">Firefighter</w:t>
      </w:r>
      <w:r>
        <w:t xml:space="preserve"> </w:t>
      </w:r>
      <w:r>
        <w:t xml:space="preserve">efforts during peak fire seasons.</w:t>
      </w:r>
    </w:p>
    <w:bookmarkEnd w:id="25"/>
    <w:bookmarkEnd w:id="26"/>
    <w:bookmarkStart w:id="27" w:name="strategic-adaptations-and-innovations"/>
    <w:p>
      <w:pPr>
        <w:pStyle w:val="Heading2"/>
      </w:pPr>
      <w:r>
        <w:t xml:space="preserve">5. Strategic Adaptations and Innovations</w:t>
      </w:r>
    </w:p>
    <w:p>
      <w:pPr>
        <w:pStyle w:val="FirstParagraph"/>
      </w:pPr>
      <w:r>
        <w:t xml:space="preserve">To address the specific needs of Marseille, several strategic adaptations have been implemented:</w:t>
      </w:r>
    </w:p>
    <w:p>
      <w:pPr>
        <w:numPr>
          <w:ilvl w:val="0"/>
          <w:numId w:val="1001"/>
        </w:numPr>
        <w:pStyle w:val="Compact"/>
      </w:pPr>
      <w:r>
        <w:rPr>
          <w:bCs/>
          <w:b/>
        </w:rPr>
        <w:t xml:space="preserve">Digital Dispatch Systems:</w:t>
      </w:r>
      <w:r>
        <w:t xml:space="preserve"> </w:t>
      </w:r>
      <w:r>
        <w:t xml:space="preserve">The adoption of AI-driven dispatch algorithms helps prioritize calls based on real-time traffic data and weather conditions, ensuring that the nearest available</w:t>
      </w:r>
      <w:r>
        <w:t xml:space="preserve"> </w:t>
      </w:r>
      <w:r>
        <w:rPr>
          <w:bCs/>
          <w:b/>
        </w:rPr>
        <w:t xml:space="preserve">Firefighter</w:t>
      </w:r>
      <w:r>
        <w:t xml:space="preserve"> </w:t>
      </w:r>
      <w:r>
        <w:t xml:space="preserve">unit arrives as quickly as possible.</w:t>
      </w:r>
    </w:p>
    <w:p>
      <w:pPr>
        <w:numPr>
          <w:ilvl w:val="0"/>
          <w:numId w:val="1001"/>
        </w:numPr>
        <w:pStyle w:val="Compact"/>
      </w:pPr>
      <w:r>
        <w:rPr>
          <w:bCs/>
          <w:b/>
        </w:rPr>
        <w:t xml:space="preserve">Mental Health Support:</w:t>
      </w:r>
      <w:r>
        <w:t xml:space="preserve"> </w:t>
      </w:r>
      <w:r>
        <w:t xml:space="preserve">Recognizing the psychological toll of emergency response, Marseille has pioneered peer-support programs for</w:t>
      </w:r>
      <w:r>
        <w:t xml:space="preserve"> </w:t>
      </w:r>
      <w:r>
        <w:rPr>
          <w:bCs/>
          <w:b/>
        </w:rPr>
        <w:t xml:space="preserve">Firefighter</w:t>
      </w:r>
      <w:r>
        <w:t xml:space="preserve"> </w:t>
      </w:r>
      <w:r>
        <w:t xml:space="preserve">personnel, addressing PTSD and burnout rates common in high-stress urban environments.</w:t>
      </w:r>
    </w:p>
    <w:p>
      <w:pPr>
        <w:numPr>
          <w:ilvl w:val="0"/>
          <w:numId w:val="1001"/>
        </w:numPr>
        <w:pStyle w:val="Compact"/>
      </w:pPr>
      <w:r>
        <w:rPr>
          <w:bCs/>
          <w:b/>
        </w:rPr>
        <w:t xml:space="preserve">Community Engagement:</w:t>
      </w:r>
      <w:r>
        <w:t xml:space="preserve"> </w:t>
      </w:r>
      <w:r>
        <w:t xml:space="preserve">Proactive education campaigns target local communities on fire prevention. This is particularly important in Marseille’s older neighborhoods where electrical fires are a prevalent risk.</w:t>
      </w:r>
    </w:p>
    <w:bookmarkEnd w:id="27"/>
    <w:bookmarkStart w:id="28" w:name="case-analysis-the-summer-wildfire-crisis"/>
    <w:p>
      <w:pPr>
        <w:pStyle w:val="Heading2"/>
      </w:pPr>
      <w:r>
        <w:t xml:space="preserve">6. Case Analysis: The Summer Wildfire Crisis</w:t>
      </w:r>
    </w:p>
    <w:p>
      <w:pPr>
        <w:pStyle w:val="FirstParagraph"/>
      </w:pPr>
      <w:r>
        <w:t xml:space="preserve">A hypothetical but representative scenario involves a major wildfire igniting in the Calanques National Park due to lightning strikes during a heatwave. The Mistral wind spreads the fire toward residential zones on the outskirts of Marseille.</w:t>
      </w:r>
    </w:p>
    <w:p>
      <w:pPr>
        <w:pStyle w:val="BodyText"/>
      </w:pPr>
      <w:r>
        <w:t xml:space="preserve">Phase</w:t>
      </w:r>
    </w:p>
    <w:p>
      <w:pPr>
        <w:pStyle w:val="BodyText"/>
      </w:pPr>
      <w:r>
        <w:t xml:space="preserve">Action Taken by Firefighter Teams</w:t>
      </w:r>
    </w:p>
    <w:p>
      <w:pPr>
        <w:pStyle w:val="BodyText"/>
      </w:pPr>
      <w:r>
        <w:t xml:space="preserve">Marseille Specificity</w:t>
      </w:r>
    </w:p>
    <w:p>
      <w:pPr>
        <w:pStyle w:val="BodyText"/>
      </w:pPr>
      <w:r>
        <w:t xml:space="preserve">The Identification of the incident, activation of the departmental emergency center. Special emphasis on monitoring wind direction.</w:t>
      </w:r>
    </w:p>
    <w:p>
      <w:pPr>
        <w:pStyle w:val="BodyText"/>
      </w:pPr>
      <w:r>
        <w:t xml:space="preserve">Deployment of aerial water bombers and ground crews equipped with thermal imaging drones to identify fire fronts.</w:t>
      </w:r>
    </w:p>
    <w:p>
      <w:pPr>
        <w:pStyle w:val="BodyText"/>
      </w:pPr>
      <w:r>
        <w:t xml:space="preserve">Evacuation coordination with local police, focusing on elderly residents in remote hamlets near the forest edge.</w:t>
      </w:r>
    </w:p>
    <w:p>
      <w:pPr>
        <w:pStyle w:val="BodyText"/>
      </w:pPr>
      <w:r>
        <w:t xml:space="preserve">Establishment of containment lines using back-burning techniques. Protection of critical infrastructure like water treatment plants.</w:t>
      </w:r>
    </w:p>
    <w:bookmarkEnd w:id="28"/>
    <w:bookmarkStart w:id="29" w:name="conclusion-and-recommendations"/>
    <w:p>
      <w:pPr>
        <w:pStyle w:val="Heading2"/>
      </w:pPr>
      <w:r>
        <w:t xml:space="preserve">7. Conclusion and Recommendations</w:t>
      </w:r>
    </w:p>
    <w:p>
      <w:pPr>
        <w:pStyle w:val="FirstParagraph"/>
      </w:pPr>
      <w:r>
        <w:t xml:space="preserve">The effectiveness of the</w:t>
      </w:r>
      <w:r>
        <w:t xml:space="preserve"> </w:t>
      </w:r>
      <w:r>
        <w:rPr>
          <w:bCs/>
          <w:b/>
        </w:rPr>
        <w:t xml:space="preserve">Firefighter</w:t>
      </w:r>
      <w:r>
        <w:t xml:space="preserve"> </w:t>
      </w:r>
      <w:r>
        <w:t xml:space="preserve">service in Marseille, France, serves as a model for other Mediterranean cities facing similar climatic and urban challenges. The integration of specialized training for industrial hazards and wildland fires is essential. Future improvements should focus on enhancing cross-border cooperation with neighboring regions in Italy and Spain, as fire events rarely respect municipal boundaries.</w:t>
      </w:r>
    </w:p>
    <w:p>
      <w:pPr>
        <w:pStyle w:val="BodyText"/>
      </w:pPr>
      <w:r>
        <w:t xml:space="preserve">Furthermore, investment in next-generation equipment that can withstand the extreme heat waves projected to increase due to climate change is critical. The resilience of Marseille depends not only on its infrastructure but on the continuous professional development and well-being of its</w:t>
      </w:r>
      <w:r>
        <w:t xml:space="preserve"> </w:t>
      </w:r>
      <w:r>
        <w:rPr>
          <w:bCs/>
          <w:b/>
        </w:rPr>
        <w:t xml:space="preserve">Firefighter</w:t>
      </w:r>
      <w:r>
        <w:t xml:space="preserve"> </w:t>
      </w:r>
      <w:r>
        <w:t xml:space="preserve">workforce.</w:t>
      </w:r>
    </w:p>
    <w:p>
      <w:pPr>
        <w:pStyle w:val="BodyText"/>
      </w:pPr>
      <w:r>
        <w:rPr>
          <w:iCs/>
          <w:i/>
        </w:rPr>
        <w:t xml:space="preserve">This document confirms that the unique geographical, industrial, and social factors of Marseille require a tailored approach to fire safety. The role of the Firefighter in this context is multifaceted, requiring expertise in urban rescue, hazardous materials management, and wildland suppression.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France, Marseille</dc:title>
  <dc:creator/>
  <dc:language>en</dc:language>
  <cp:keywords/>
  <dcterms:created xsi:type="dcterms:W3CDTF">2026-07-29T06:28:22Z</dcterms:created>
  <dcterms:modified xsi:type="dcterms:W3CDTF">2026-07-29T06:28:22Z</dcterms:modified>
</cp:coreProperties>
</file>

<file path=docProps/custom.xml><?xml version="1.0" encoding="utf-8"?>
<Properties xmlns="http://schemas.openxmlformats.org/officeDocument/2006/custom-properties" xmlns:vt="http://schemas.openxmlformats.org/officeDocument/2006/docPropsVTypes"/>
</file>