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Berlin</w:t>
      </w:r>
    </w:p>
    <w:bookmarkStart w:id="30" w:name="X52f3ca5c95d4d2f62a44a1631d354fdf0f8cd9b"/>
    <w:p>
      <w:pPr>
        <w:pStyle w:val="Heading1"/>
      </w:pPr>
      <w:r>
        <w:t xml:space="preserve">The Firefighter in Germany Berlin: A Comprehensive Case Study on Urban Emergency Response and Professional Integration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Analysis of the Berliner Feuerwehr</w:t>
      </w:r>
      <w:r>
        <w:br/>
      </w:r>
      <w:r>
        <w:rPr>
          <w:bCs/>
          <w:b/>
        </w:rPr>
        <w:t xml:space="preserve">District Focus:</w:t>
      </w:r>
      <w:r>
        <w:t xml:space="preserve"> </w:t>
      </w:r>
      <w:r>
        <w:t xml:space="preserve">Berlin, Germany</w:t>
      </w:r>
    </w:p>
    <w:bookmarkStart w:id="20" w:name="executive-summary"/>
    <w:p>
      <w:pPr>
        <w:pStyle w:val="Heading2"/>
      </w:pPr>
      <w:r>
        <w:t xml:space="preserve">1. Executive Summary</w:t>
      </w:r>
    </w:p>
    <w:p>
      <w:pPr>
        <w:pStyle w:val="FirstParagraph"/>
      </w:pPr>
      <w:r>
        <w:t xml:space="preserve">This document serves as a detailed case study regarding the role, operational structure, and societal integration of the</w:t>
      </w:r>
      <w:r>
        <w:t xml:space="preserve"> </w:t>
      </w:r>
      <w:r>
        <w:t xml:space="preserve">Firefighter</w:t>
      </w:r>
      <w:r>
        <w:t xml:space="preserve">, specifically within the context of one of Europe’s most complex metropolitan environments: Berlin. As an island city-state in central Europe, Berlin presents unique logistical challenges due to its dense urban infrastructure, historical architecture mixed with modern developments, and diverse demographic makeup. The purpose of this case study is to analyze how the</w:t>
      </w:r>
      <w:r>
        <w:t xml:space="preserve"> </w:t>
      </w:r>
      <w:r>
        <w:rPr>
          <w:bCs/>
          <w:b/>
        </w:rPr>
        <w:t xml:space="preserve">Firefighter</w:t>
      </w:r>
      <w:r>
        <w:t xml:space="preserve"> </w:t>
      </w:r>
      <w:r>
        <w:t xml:space="preserve">profession functions within the municipal framework of</w:t>
      </w:r>
      <w:r>
        <w:t xml:space="preserve"> </w:t>
      </w:r>
      <w:r>
        <w:rPr>
          <w:bCs/>
          <w:b/>
        </w:rPr>
        <w:t xml:space="preserve">Germany Berlin</w:t>
      </w:r>
      <w:r>
        <w:t xml:space="preserve">, highlighting safety protocols, technological advancements, recruitment strategies for a multicultural workforce, and the broader implications for public safety.</w:t>
      </w:r>
    </w:p>
    <w:bookmarkEnd w:id="20"/>
    <w:bookmarkStart w:id="21" w:name="X6e2bc327852e21dab97fe7e137b4d93b686a78a"/>
    <w:p>
      <w:pPr>
        <w:pStyle w:val="Heading2"/>
      </w:pPr>
      <w:r>
        <w:t xml:space="preserve">2. Historical Context and Institutional Framework in Germany Berlin</w:t>
      </w:r>
    </w:p>
    <w:p>
      <w:pPr>
        <w:pStyle w:val="FirstParagraph"/>
      </w:pPr>
      <w:r>
        <w:t xml:space="preserve">To understand the current state of emergency services in</w:t>
      </w:r>
      <w:r>
        <w:t xml:space="preserve"> </w:t>
      </w:r>
      <w:r>
        <w:rPr>
          <w:bCs/>
          <w:b/>
        </w:rPr>
        <w:t xml:space="preserve">Germany Berlin</w:t>
      </w:r>
      <w:r>
        <w:t xml:space="preserve">, one must look at its historical evolution. The Berliner Feuerwehr, established as a municipal force, has undergone significant structural changes over the last century. Unlike many other regions where fire services are volunteer-based or regionalized across various counties (Landkreise), Berlin maintains a fully professional, municipal fire department. This distinction is crucial for the modern</w:t>
      </w:r>
      <w:r>
        <w:t xml:space="preserve"> </w:t>
      </w:r>
      <w:r>
        <w:t xml:space="preserve">Firefighter</w:t>
      </w:r>
      <w:r>
        <w:t xml:space="preserve"> </w:t>
      </w:r>
      <w:r>
        <w:t xml:space="preserve">in this region.</w:t>
      </w:r>
    </w:p>
    <w:p>
      <w:pPr>
        <w:pStyle w:val="BodyText"/>
      </w:pPr>
      <w:r>
        <w:t xml:space="preserve">In the context of post-war reconstruction and subsequent reunification, Berlin’s infrastructure required robust emergency planning. The city’s layout, characterized by wide boulevards (such as Unter den Linden) alongside narrow, medieval-style streets in districts like Mitte or Prenzlauer Berg, dictates a specialized approach for every</w:t>
      </w:r>
      <w:r>
        <w:t xml:space="preserve"> </w:t>
      </w:r>
      <w:r>
        <w:t xml:space="preserve">Firefighter</w:t>
      </w:r>
      <w:r>
        <w:t xml:space="preserve">. In</w:t>
      </w:r>
      <w:r>
        <w:t xml:space="preserve"> </w:t>
      </w:r>
      <w:r>
        <w:rPr>
          <w:bCs/>
          <w:b/>
        </w:rPr>
        <w:t xml:space="preserve">Germany Berlin</w:t>
      </w:r>
      <w:r>
        <w:t xml:space="preserve">, the integration of historical preservation laws with modern fire safety codes creates a unique regulatory environment that firefighters must navigate daily.</w:t>
      </w:r>
    </w:p>
    <w:bookmarkEnd w:id="21"/>
    <w:bookmarkStart w:id="24" w:name="X5944cd3c61824ac4842312265bcd66ddd902eb1"/>
    <w:p>
      <w:pPr>
        <w:pStyle w:val="Heading2"/>
      </w:pPr>
      <w:r>
        <w:t xml:space="preserve">3. Operational Challenges in the Urban Landscape</w:t>
      </w:r>
    </w:p>
    <w:p>
      <w:pPr>
        <w:pStyle w:val="FirstParagraph"/>
      </w:pPr>
      <w:r>
        <w:t xml:space="preserve">The primary objective of this case study is to examine how a</w:t>
      </w:r>
      <w:r>
        <w:t xml:space="preserve"> </w:t>
      </w:r>
      <w:r>
        <w:t xml:space="preserve">Firefighter</w:t>
      </w:r>
      <w:r>
        <w:t xml:space="preserve"> </w:t>
      </w:r>
      <w:r>
        <w:t xml:space="preserve">operates within the specific geographic and infrastructural constraints of Berlin. The city is divided into 12 administrative districts (Bezirke), each with its own fire stations and response protocols. However, as a unified state, resources can be deployed across district lines during major incidents.</w:t>
      </w:r>
    </w:p>
    <w:bookmarkStart w:id="22" w:name="density-and-accessibility"/>
    <w:p>
      <w:pPr>
        <w:pStyle w:val="Heading3"/>
      </w:pPr>
      <w:r>
        <w:t xml:space="preserve">3.1 Density and Accessibility</w:t>
      </w:r>
    </w:p>
    <w:p>
      <w:pPr>
        <w:pStyle w:val="FirstParagraph"/>
      </w:pPr>
      <w:r>
        <w:t xml:space="preserve">Berlin’s high population density means that residential blocks are often closely packed. For a</w:t>
      </w:r>
      <w:r>
        <w:t xml:space="preserve"> </w:t>
      </w:r>
      <w:r>
        <w:t xml:space="preserve">Firefighter</w:t>
      </w:r>
      <w:r>
        <w:t xml:space="preserve">, this necessitates the use of specialized vehicles capable of navigating narrow alleyways (Hinterhöfe) which are common in Berlin apartment complexes. The case study highlights incidents where standard apparatus were too large, requiring firefighters to deploy equipment manually or utilize smaller, agile response vehicles. This adaptability is a core competency for any</w:t>
      </w:r>
      <w:r>
        <w:t xml:space="preserve"> </w:t>
      </w:r>
      <w:r>
        <w:t xml:space="preserve">Firefighter</w:t>
      </w:r>
      <w:r>
        <w:t xml:space="preserve"> </w:t>
      </w:r>
      <w:r>
        <w:t xml:space="preserve">stationed in</w:t>
      </w:r>
      <w:r>
        <w:t xml:space="preserve"> </w:t>
      </w:r>
      <w:r>
        <w:rPr>
          <w:bCs/>
          <w:b/>
        </w:rPr>
        <w:t xml:space="preserve">Germany Berlin</w:t>
      </w:r>
      <w:r>
        <w:t xml:space="preserve">.</w:t>
      </w:r>
    </w:p>
    <w:bookmarkEnd w:id="22"/>
    <w:bookmarkStart w:id="23" w:name="high-rise-and-underground-infrastructure"/>
    <w:p>
      <w:pPr>
        <w:pStyle w:val="Heading3"/>
      </w:pPr>
      <w:r>
        <w:t xml:space="preserve">3.2 High-Rise and Underground Infrastructure</w:t>
      </w:r>
    </w:p>
    <w:p>
      <w:pPr>
        <w:pStyle w:val="FirstParagraph"/>
      </w:pPr>
      <w:r>
        <w:t xml:space="preserve">Berlin has seen a boom in high-rise construction, particularly in the Potsdamer Platz and Alexanderplatz areas. Simultaneously, the city relies heavily on its U-Bahn (subway) system. The</w:t>
      </w:r>
      <w:r>
        <w:t xml:space="preserve"> </w:t>
      </w:r>
      <w:r>
        <w:t xml:space="preserve">Firefighter</w:t>
      </w:r>
      <w:r>
        <w:t xml:space="preserve"> </w:t>
      </w:r>
      <w:r>
        <w:t xml:space="preserve">must be trained not only in aerial rescue operations for skyscrapers but also in subterranean emergency response, dealing with smoke management and evacuation logistics deep underground. These specific challenges define the training curriculum for every new recruit joining the service in</w:t>
      </w:r>
      <w:r>
        <w:t xml:space="preserve"> </w:t>
      </w:r>
      <w:r>
        <w:rPr>
          <w:bCs/>
          <w:b/>
        </w:rPr>
        <w:t xml:space="preserve">Germany Berlin</w:t>
      </w:r>
      <w:r>
        <w:t xml:space="preserve">.</w:t>
      </w:r>
    </w:p>
    <w:bookmarkEnd w:id="23"/>
    <w:bookmarkEnd w:id="24"/>
    <w:bookmarkStart w:id="25" w:name="X47a65ccfde095736ef173a4d0c3645f7b96ca7f"/>
    <w:p>
      <w:pPr>
        <w:pStyle w:val="Heading2"/>
      </w:pPr>
      <w:r>
        <w:t xml:space="preserve">4. Cultural Integration and Language Proficiency</w:t>
      </w:r>
    </w:p>
    <w:p>
      <w:pPr>
        <w:pStyle w:val="FirstParagraph"/>
      </w:pPr>
      <w:r>
        <w:t xml:space="preserve">A critical aspect of this case study is the demographic reality of modern Berlin. As a global city, Berlin is highly international. For a</w:t>
      </w:r>
      <w:r>
        <w:t xml:space="preserve"> </w:t>
      </w:r>
      <w:r>
        <w:t xml:space="preserve">Firefighter</w:t>
      </w:r>
      <w:r>
        <w:t xml:space="preserve">, communication is not merely about technical jargon but involves interacting with citizens, victims, and colleagues from diverse cultural backgrounds.</w:t>
      </w:r>
    </w:p>
    <w:p>
      <w:pPr>
        <w:pStyle w:val="BodyText"/>
      </w:pPr>
      <w:r>
        <w:t xml:space="preserve">In</w:t>
      </w:r>
      <w:r>
        <w:t xml:space="preserve"> </w:t>
      </w:r>
      <w:r>
        <w:rPr>
          <w:bCs/>
          <w:b/>
        </w:rPr>
        <w:t xml:space="preserve">Germany Berlin</w:t>
      </w:r>
      <w:r>
        <w:t xml:space="preserve">, the fire department has actively pursued diversity initiatives to reflect the city’s population. However, language remains a barrier. The case study emphasizes that while English is widely spoken, proficiency in German is mandatory for all</w:t>
      </w:r>
      <w:r>
        <w:t xml:space="preserve"> </w:t>
      </w:r>
      <w:r>
        <w:t xml:space="preserve">Firefighter</w:t>
      </w:r>
      <w:r>
        <w:t xml:space="preserve"> </w:t>
      </w:r>
      <w:r>
        <w:t xml:space="preserve">candidates to ensure precise command execution during emergencies. Specialized translation protocols are in place for major incidents involving large non-German speaking communities, ensuring that the</w:t>
      </w:r>
      <w:r>
        <w:t xml:space="preserve"> </w:t>
      </w:r>
      <w:r>
        <w:t xml:space="preserve">Firefighter</w:t>
      </w:r>
      <w:r>
        <w:t xml:space="preserve"> </w:t>
      </w:r>
      <w:r>
        <w:t xml:space="preserve">can effectively communicate safety instructions.</w:t>
      </w:r>
    </w:p>
    <w:bookmarkEnd w:id="25"/>
    <w:bookmarkStart w:id="26" w:name="Xc752d2271aa086cadd70dbcdbd1d81d02b7ad43"/>
    <w:p>
      <w:pPr>
        <w:pStyle w:val="Heading2"/>
      </w:pPr>
      <w:r>
        <w:t xml:space="preserve">5. Technological Innovation and Sustainability</w:t>
      </w:r>
    </w:p>
    <w:p>
      <w:pPr>
        <w:pStyle w:val="FirstParagraph"/>
      </w:pPr>
      <w:r>
        <w:t xml:space="preserve">The modern era demands that the</w:t>
      </w:r>
      <w:r>
        <w:t xml:space="preserve"> </w:t>
      </w:r>
      <w:r>
        <w:t xml:space="preserve">Firefighter</w:t>
      </w:r>
      <w:r>
        <w:t xml:space="preserve"> </w:t>
      </w:r>
      <w:r>
        <w:t xml:space="preserve">in Berlin be tech-savvy. The Berliner Feuerwehr has integrated advanced digital tools into their workflow. This includes GPS-enabled dispatch systems, real-time traffic data integration to optimize routes through Berlin’s often congested streets, and drones for reconnaissance in hazardous environments.</w:t>
      </w:r>
    </w:p>
    <w:p>
      <w:pPr>
        <w:pStyle w:val="BodyText"/>
      </w:pPr>
      <w:r>
        <w:t xml:space="preserve">Furthermore, sustainability is a key pillar in</w:t>
      </w:r>
      <w:r>
        <w:t xml:space="preserve"> </w:t>
      </w:r>
      <w:r>
        <w:rPr>
          <w:bCs/>
          <w:b/>
        </w:rPr>
        <w:t xml:space="preserve">Germany Berlin</w:t>
      </w:r>
      <w:r>
        <w:t xml:space="preserve">. The transition to electric fire trucks is underway. For the contemporary</w:t>
      </w:r>
      <w:r>
        <w:t xml:space="preserve"> </w:t>
      </w:r>
      <w:r>
        <w:t xml:space="preserve">Firefighter</w:t>
      </w:r>
      <w:r>
        <w:t xml:space="preserve">, this means adapting to new maintenance routines and operational behaviors associated with electric propulsion systems, which offer silent operation—an advantage during night-time rescues or operations near hospitals and schools in residential zones.</w:t>
      </w:r>
    </w:p>
    <w:bookmarkEnd w:id="26"/>
    <w:bookmarkStart w:id="27" w:name="recruitment-training-and-education"/>
    <w:p>
      <w:pPr>
        <w:pStyle w:val="Heading2"/>
      </w:pPr>
      <w:r>
        <w:t xml:space="preserve">6. Recruitment, Training, and Education</w:t>
      </w:r>
    </w:p>
    <w:p>
      <w:pPr>
        <w:pStyle w:val="FirstParagraph"/>
      </w:pPr>
      <w:r>
        <w:t xml:space="preserve">Becoming a</w:t>
      </w:r>
      <w:r>
        <w:t xml:space="preserve"> </w:t>
      </w:r>
      <w:r>
        <w:t xml:space="preserve">Firefighter</w:t>
      </w:r>
      <w:r>
        <w:t xml:space="preserve"> </w:t>
      </w:r>
      <w:r>
        <w:t xml:space="preserve">in Berlin is a rigorous process. Candidates must undergo extensive physical testing, psychological evaluations, and academic training. The case study notes that the training center in Berlin-Wannsee provides state-of-the-art simulation environments that mimic various fire scenarios specific to German building codes.</w:t>
      </w:r>
    </w:p>
    <w:p>
      <w:pPr>
        <w:pStyle w:val="BodyText"/>
      </w:pPr>
      <w:r>
        <w:t xml:space="preserve">The continuous professional development for each</w:t>
      </w:r>
      <w:r>
        <w:t xml:space="preserve"> </w:t>
      </w:r>
      <w:r>
        <w:t xml:space="preserve">Firefighter</w:t>
      </w:r>
      <w:r>
        <w:t xml:space="preserve"> </w:t>
      </w:r>
      <w:r>
        <w:t xml:space="preserve">is mandatory. Regular drills focus on hazmat incidents, technical rescues (such as car extrications using the "Jaws of Life"), and public education. In</w:t>
      </w:r>
      <w:r>
        <w:t xml:space="preserve"> </w:t>
      </w:r>
      <w:r>
        <w:rPr>
          <w:bCs/>
          <w:b/>
        </w:rPr>
        <w:t xml:space="preserve">Germany Berlin</w:t>
      </w:r>
      <w:r>
        <w:t xml:space="preserve">, firefighters also play a significant role in community outreach, visiting schools and senior centers to teach fire safety, thereby strengthening the bond between the service and the public.</w:t>
      </w:r>
    </w:p>
    <w:bookmarkEnd w:id="27"/>
    <w:bookmarkStart w:id="28" w:name="socio-economic-impact"/>
    <w:p>
      <w:pPr>
        <w:pStyle w:val="Heading2"/>
      </w:pPr>
      <w:r>
        <w:t xml:space="preserve">7. Socio-Economic Impact</w:t>
      </w:r>
    </w:p>
    <w:p>
      <w:pPr>
        <w:pStyle w:val="FirstParagraph"/>
      </w:pPr>
      <w:r>
        <w:t xml:space="preserve">The presence of a robust fire department is an economic asset for any city. For investors and residents in</w:t>
      </w:r>
      <w:r>
        <w:t xml:space="preserve"> </w:t>
      </w:r>
      <w:r>
        <w:rPr>
          <w:bCs/>
          <w:b/>
        </w:rPr>
        <w:t xml:space="preserve">Germany Berlin</w:t>
      </w:r>
      <w:r>
        <w:t xml:space="preserve">, knowing that professional, highly trained</w:t>
      </w:r>
      <w:r>
        <w:t xml:space="preserve"> </w:t>
      </w:r>
      <w:r>
        <w:t xml:space="preserve">Firefighter</w:t>
      </w:r>
      <w:r>
        <w:t xml:space="preserve"> </w:t>
      </w:r>
      <w:r>
        <w:t xml:space="preserve">services are available 24/7 provides peace of mind. The efficiency of these services directly influences insurance premiums and property values. This case study argues that the investment in the modernization of Berlin’s fire services yields tangible economic returns by minimizing potential damage from fires and ensuring business continuity.</w:t>
      </w:r>
    </w:p>
    <w:bookmarkEnd w:id="28"/>
    <w:bookmarkStart w:id="29" w:name="conclusion"/>
    <w:p>
      <w:pPr>
        <w:pStyle w:val="Heading2"/>
      </w:pPr>
      <w:r>
        <w:t xml:space="preserve">8. Conclusion</w:t>
      </w:r>
    </w:p>
    <w:p>
      <w:pPr>
        <w:pStyle w:val="FirstParagraph"/>
      </w:pPr>
      <w:r>
        <w:t xml:space="preserve">In conclusion, this case study illustrates that the role of the</w:t>
      </w:r>
      <w:r>
        <w:t xml:space="preserve"> </w:t>
      </w:r>
      <w:r>
        <w:t xml:space="preserve">Firefighter</w:t>
      </w:r>
      <w:r>
        <w:t xml:space="preserve"> </w:t>
      </w:r>
      <w:r>
        <w:t xml:space="preserve">in</w:t>
      </w:r>
      <w:r>
        <w:t xml:space="preserve"> </w:t>
      </w:r>
      <w:r>
        <w:rPr>
          <w:bCs/>
          <w:b/>
        </w:rPr>
        <w:t xml:space="preserve">Germany Berlin</w:t>
      </w:r>
      <w:r>
        <w:t xml:space="preserve">&gt; is multifaceted, extending far beyond extinguishing flames. It involves navigating a complex historical and modern urban landscape, adhering to strict safety protocols, engaging with a diverse population, and utilizing cutting-edge technology. The Berliner Feuerwehr stands as a model of municipal efficiency in Europe.</w:t>
      </w:r>
    </w:p>
    <w:p>
      <w:pPr>
        <w:pStyle w:val="BodyText"/>
      </w:pPr>
      <w:r>
        <w:t xml:space="preserve">The challenges faced by the</w:t>
      </w:r>
      <w:r>
        <w:t xml:space="preserve"> </w:t>
      </w:r>
      <w:r>
        <w:t xml:space="preserve">Firefighter</w:t>
      </w:r>
      <w:r>
        <w:t xml:space="preserve"> </w:t>
      </w:r>
      <w:r>
        <w:t xml:space="preserve">in Berlin—ranging from narrow historic streets to high-rise towers and multicultural communication barriers—are met with specialized training and innovative solutions. As Berlin continues to grow, the evolution of this profession will remain central to the city’s resilience. Understanding these dynamics is essential for policymakers, urban planners, and emergency service professionals alike.</w:t>
      </w:r>
    </w:p>
    <w:p>
      <w:pPr>
        <w:pStyle w:val="BodyText"/>
      </w:pPr>
      <w:r>
        <w:t xml:space="preserve">The dedication of every</w:t>
      </w:r>
      <w:r>
        <w:t xml:space="preserve"> </w:t>
      </w:r>
      <w:r>
        <w:t xml:space="preserve">Firefighter</w:t>
      </w:r>
      <w:r>
        <w:t xml:space="preserve"> </w:t>
      </w:r>
      <w:r>
        <w:t xml:space="preserve">in</w:t>
      </w:r>
      <w:r>
        <w:t xml:space="preserve"> </w:t>
      </w:r>
      <w:r>
        <w:rPr>
          <w:bCs/>
          <w:b/>
        </w:rPr>
        <w:t xml:space="preserve">Germany Berlin</w:t>
      </w:r>
      <w:r>
        <w:t xml:space="preserve">&gt; ensures not only public safety but also the preservation of life and property in one of the world’s most dynamic capitals. This document affirms that continued support, technological investment, and inclusive recruitment are vital for sustaining this critical public service.</w:t>
      </w:r>
    </w:p>
    <w:p>
      <w:r>
        <w:pict>
          <v:rect style="width:0;height:1.5pt" o:hralign="center" o:hrstd="t" o:hr="t"/>
        </w:pict>
      </w:r>
    </w:p>
    <w:p>
      <w:pPr>
        <w:pStyle w:val="FirstParagraph"/>
      </w:pPr>
      <w:r>
        <w:rPr>
          <w:iCs/>
          <w:i/>
        </w:rPr>
        <w:t xml:space="preserve">This case study is for informational purposes regarding emergency services infrastructure in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Firefighter in Germany Berlin</dc:title>
  <dc:creator/>
  <dc:language>en</dc:language>
  <cp:keywords/>
  <dcterms:created xsi:type="dcterms:W3CDTF">2026-07-29T05:38:01Z</dcterms:created>
  <dcterms:modified xsi:type="dcterms:W3CDTF">2026-07-29T05:38:01Z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