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Firefighting</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2" w:name="X72222dcb8e5f238e4d8ee10d96acf4842d3125a"/>
    <w:p>
      <w:pPr>
        <w:pStyle w:val="Heading1"/>
      </w:pPr>
      <w:r>
        <w:t xml:space="preserve">Case Study: Enhancing Emergency Response Capabilities for the Firefighter in Germany, Munich</w:t>
      </w:r>
    </w:p>
    <w:p>
      <w:pPr>
        <w:pStyle w:val="FirstParagraph"/>
      </w:pPr>
      <w:r>
        <w:rPr>
          <w:bCs/>
          <w:b/>
        </w:rPr>
        <w:t xml:space="preserve">Date:</w:t>
      </w:r>
      <w:r>
        <w:t xml:space="preserve"> </w:t>
      </w:r>
      <w:r>
        <w:t xml:space="preserve">October 26, 2023</w:t>
      </w:r>
      <w:r>
        <w:br/>
      </w:r>
      <w:r>
        <w:t xml:space="preserve">Urban Resilience and Public Safety Infrastructure</w:t>
      </w:r>
      <w:r>
        <w:br/>
      </w:r>
      <w:r>
        <w:rPr>
          <w:bCs/>
          <w:b/>
        </w:rPr>
        <w:t xml:space="preserve">Status:</w:t>
      </w:r>
      <w:r>
        <w:t xml:space="preserve"> </w:t>
      </w:r>
      <w:r>
        <w:t xml:space="preserve">Completed Review</w:t>
      </w:r>
    </w:p>
    <w:bookmarkStart w:id="20" w:name="executive-summary"/>
    <w:p>
      <w:pPr>
        <w:pStyle w:val="Heading2"/>
      </w:pPr>
      <w:r>
        <w:t xml:space="preserve">1. Executive Summary</w:t>
      </w:r>
    </w:p>
    <w:p>
      <w:pPr>
        <w:pStyle w:val="FirstParagraph"/>
      </w:pPr>
      <w:r>
        <w:t xml:space="preserve">Munich, the capital of Bavaria in Germany, stands as one of Europe’s most vibrant economic and cultural hubs. With a population exceeding 1.5 million within city limits and significant daily commuter traffic, the logistical complexity of urban safety is immense. This case study examines the operational evolution of the</w:t>
      </w:r>
      <w:r>
        <w:t xml:space="preserve"> </w:t>
      </w:r>
      <w:r>
        <w:rPr>
          <w:bCs/>
          <w:b/>
        </w:rPr>
        <w:t xml:space="preserve">Firefighter</w:t>
      </w:r>
      <w:r>
        <w:t xml:space="preserve"> </w:t>
      </w:r>
      <w:r>
        <w:t xml:space="preserve">units operating within this specific geographic context:</w:t>
      </w:r>
      <w:r>
        <w:t xml:space="preserve"> </w:t>
      </w:r>
      <w:r>
        <w:rPr>
          <w:bCs/>
          <w:b/>
        </w:rPr>
        <w:t xml:space="preserve">Germany, Munich</w:t>
      </w:r>
      <w:r>
        <w:t xml:space="preserve">. The primary objective is to analyze how historical challenges in a dense medieval city center have been addressed through modern technological integration, specialized training protocols, and strategic infrastructure planning. By focusing on the unique requirements of the</w:t>
      </w:r>
      <w:r>
        <w:t xml:space="preserve"> </w:t>
      </w:r>
      <w:r>
        <w:rPr>
          <w:bCs/>
          <w:b/>
        </w:rPr>
        <w:t xml:space="preserve">Firefighter</w:t>
      </w:r>
      <w:r>
        <w:t xml:space="preserve"> </w:t>
      </w:r>
      <w:r>
        <w:t xml:space="preserve">role in this region, we can derive broader lessons for urban emergency management.</w:t>
      </w:r>
    </w:p>
    <w:bookmarkEnd w:id="20"/>
    <w:bookmarkStart w:id="22" w:name="X74cc8c8cd1f2756d5a100b48d7cf62fca50c419"/>
    <w:p>
      <w:pPr>
        <w:pStyle w:val="Heading2"/>
      </w:pPr>
      <w:r>
        <w:t xml:space="preserve">2. Background: The Unique Topography of Munich</w:t>
      </w:r>
    </w:p>
    <w:p>
      <w:pPr>
        <w:pStyle w:val="FirstParagraph"/>
      </w:pPr>
      <w:r>
        <w:t xml:space="preserve">The operational landscape of a</w:t>
      </w:r>
      <w:r>
        <w:t xml:space="preserve"> </w:t>
      </w:r>
      <w:r>
        <w:rPr>
          <w:bCs/>
          <w:b/>
        </w:rPr>
        <w:t xml:space="preserve">Firefighter</w:t>
      </w:r>
      <w:bookmarkStart w:id="21" w:name="fn1"/>
      <w:r>
        <w:t xml:space="preserve">[1]</w:t>
      </w:r>
      <w:bookmarkEnd w:id="21"/>
      <w:r>
        <w:t xml:space="preserve"> </w:t>
      </w:r>
      <w:r>
        <w:t xml:space="preserve">in Munich is dictated by its dual nature. The city features a historic core (Altstadt) with narrow, winding cobblestone streets that date back centuries. These medieval layouts were never designed for modern fire engines, creating significant bottlenecks during emergency responses. Conversely, the newer districts of</w:t>
      </w:r>
      <w:r>
        <w:t xml:space="preserve"> </w:t>
      </w:r>
      <w:r>
        <w:rPr>
          <w:bCs/>
          <w:b/>
        </w:rPr>
        <w:t xml:space="preserve">Germany, Munich</w:t>
      </w:r>
      <w:r>
        <w:t xml:space="preserve">, such as Moosach and Feldmoching, feature wide avenues and high-rise residential blocks that present different challenges regarding vertical rescue and water pressure logistics.</w:t>
      </w:r>
    </w:p>
    <w:p>
      <w:pPr>
        <w:pStyle w:val="BodyText"/>
      </w:pPr>
      <w:r>
        <w:t xml:space="preserve">In Germany municipal fire brigades (Stadtwache) are professional services. In Munich specifically, the organization is known as the Feuerwehr München. The efficiency of every</w:t>
      </w:r>
      <w:r>
        <w:t xml:space="preserve"> </w:t>
      </w:r>
      <w:r>
        <w:rPr>
          <w:bCs/>
          <w:b/>
        </w:rPr>
        <w:t xml:space="preserve">Firefighter</w:t>
      </w:r>
      <w:r>
        <w:t xml:space="preserve"> </w:t>
      </w:r>
      <w:r>
        <w:t xml:space="preserve">dispatched is critical because any delay in reaching a scene in the dense city center can be compounded by traffic congestion and structural impediments inherent to old European architecture.</w:t>
      </w:r>
    </w:p>
    <w:bookmarkEnd w:id="22"/>
    <w:bookmarkStart w:id="23" w:name="X31f470561ceaad259cf95660efa407f07cde144"/>
    <w:p>
      <w:pPr>
        <w:pStyle w:val="Heading2"/>
      </w:pPr>
      <w:r>
        <w:t xml:space="preserve">3. Problem Statement: Challenges Facing Urban Firefighting</w:t>
      </w:r>
    </w:p>
    <w:p>
      <w:pPr>
        <w:pStyle w:val="FirstParagraph"/>
      </w:pPr>
      <w:r>
        <w:t xml:space="preserve">The core problem addressed by this case study is the "Last Mile" delivery of emergency services in a high-density environment. For a</w:t>
      </w:r>
      <w:r>
        <w:t xml:space="preserve"> </w:t>
      </w:r>
      <w:r>
        <w:rPr>
          <w:bCs/>
          <w:b/>
        </w:rPr>
        <w:t xml:space="preserve">Firefighter</w:t>
      </w:r>
      <w:r>
        <w:t xml:space="preserve">[1]</w:t>
      </w:r>
      <w:r>
        <w:t xml:space="preserve">, the time it takes to transport equipment from the station to the ignition source in Munich’s city center can be significantly longer than expected due to:</w:t>
      </w:r>
    </w:p>
    <w:p>
      <w:pPr>
        <w:numPr>
          <w:ilvl w:val="0"/>
          <w:numId w:val="1001"/>
        </w:numPr>
        <w:pStyle w:val="Compact"/>
      </w:pPr>
      <w:r>
        <w:rPr>
          <w:bCs/>
          <w:b/>
        </w:rPr>
        <w:t xml:space="preserve">Narrow Access Routes:</w:t>
      </w:r>
      <w:r>
        <w:t xml:space="preserve"> </w:t>
      </w:r>
      <w:r>
        <w:t xml:space="preserve">Traditional fire trucks are too wide for many alleys in the Old Town.</w:t>
      </w:r>
    </w:p>
    <w:p>
      <w:pPr>
        <w:numPr>
          <w:ilvl w:val="0"/>
          <w:numId w:val="1001"/>
        </w:numPr>
        <w:pStyle w:val="Compact"/>
      </w:pPr>
      <w:r>
        <w:rPr>
          <w:bCs/>
          <w:b/>
        </w:rPr>
        <w:t xml:space="preserve">Traffic Density:</w:t>
      </w:r>
      <w:r>
        <w:t xml:space="preserve"> </w:t>
      </w:r>
      <w:r>
        <w:t xml:space="preserve">Munich is a major automotive hub with high private vehicle ownership.</w:t>
      </w:r>
    </w:p>
    <w:p>
      <w:pPr>
        <w:numPr>
          <w:ilvl w:val="0"/>
          <w:numId w:val="1001"/>
        </w:numPr>
        <w:pStyle w:val="Compact"/>
      </w:pPr>
      <w:r>
        <w:t xml:space="preserve">Aging Infrastructure: Many buildings lack modern hydrant access points directly on the premises.</w:t>
      </w:r>
    </w:p>
    <w:bookmarkEnd w:id="23"/>
    <w:bookmarkStart w:id="27" w:name="methodology-and-strategic-interventions"/>
    <w:p>
      <w:pPr>
        <w:pStyle w:val="Heading2"/>
      </w:pPr>
      <w:r>
        <w:t xml:space="preserve">4. Methodology and Strategic Interventions</w:t>
      </w:r>
    </w:p>
    <w:p>
      <w:pPr>
        <w:pStyle w:val="FirstParagraph"/>
      </w:pPr>
      <w:r>
        <w:t xml:space="preserve">To mitigate these risks, authorities in Munich implemented a multi-faceted strategy tailored specifically for the local conditions of</w:t>
      </w:r>
      <w:r>
        <w:t xml:space="preserve"> </w:t>
      </w:r>
      <w:r>
        <w:rPr>
          <w:bCs/>
          <w:b/>
        </w:rPr>
        <w:t xml:space="preserve">Germany, Munich</w:t>
      </w:r>
      <w:r>
        <w:t xml:space="preserve">. The interventions focused on three key pillars: Technological Adaptation, Tactical Deployment, and Community Integration.</w:t>
      </w:r>
    </w:p>
    <w:bookmarkStart w:id="24" w:name="X90c82cadfae9b19c665d680dc438b349d03062e"/>
    <w:p>
      <w:pPr>
        <w:pStyle w:val="Heading3"/>
      </w:pPr>
      <w:r>
        <w:t xml:space="preserve">4.1. Technological Adaptation: The "Munich Small Tanker"</w:t>
      </w:r>
    </w:p>
    <w:p>
      <w:pPr>
        <w:pStyle w:val="FirstParagraph"/>
      </w:pPr>
      <w:r>
        <w:t xml:space="preserve">The most significant intervention was the introduction of specialized fire apparatus known as the "Kleiner Löschgruppenfahrzeug" (Small Group Engine). Unlike standard large pumpers used in rural areas, these vehicles are compact, agile, and capable of navigating narrow streets in Munich. They carry sufficient water and foam for initial attack but rely on larger trucks for heavy support. This ensures that a</w:t>
      </w:r>
      <w:r>
        <w:t xml:space="preserve"> </w:t>
      </w:r>
      <w:r>
        <w:rPr>
          <w:bCs/>
          <w:b/>
        </w:rPr>
        <w:t xml:space="preserve">Firefighter</w:t>
      </w:r>
      <w:r>
        <w:t xml:space="preserve">[1]</w:t>
      </w:r>
      <w:r>
        <w:t xml:space="preserve"> </w:t>
      </w:r>
      <w:r>
        <w:t xml:space="preserve">can reach the scene quickly to begin suppression efforts before wider roads become accessible.</w:t>
      </w:r>
    </w:p>
    <w:bookmarkEnd w:id="24"/>
    <w:bookmarkStart w:id="25" w:name="tactical-deployment-and-pre-planning"/>
    <w:p>
      <w:pPr>
        <w:pStyle w:val="Heading3"/>
      </w:pPr>
      <w:r>
        <w:t xml:space="preserve">4.2. Tactical Deployment and Pre-Planning</w:t>
      </w:r>
    </w:p>
    <w:p>
      <w:pPr>
        <w:pStyle w:val="FirstParagraph"/>
      </w:pPr>
      <w:r>
        <w:t xml:space="preserve">In Munich, risk assessments are conducted building-by-building. For high-risk structures in the city center, pre-fire plans are maintained digitally on tablets carried by every</w:t>
      </w:r>
      <w:r>
        <w:t xml:space="preserve"> </w:t>
      </w:r>
      <w:r>
        <w:rPr>
          <w:bCs/>
          <w:b/>
        </w:rPr>
        <w:t xml:space="preserve">Firefighter</w:t>
      </w:r>
      <w:r>
        <w:t xml:space="preserve">. These plans include structural layouts, hazardous material storage locations, and known access restrictions. This proactive approach allows for immediate decision-making upon arrival.</w:t>
      </w:r>
    </w:p>
    <w:bookmarkEnd w:id="25"/>
    <w:bookmarkStart w:id="26" w:name="integration-with-public-transport"/>
    <w:p>
      <w:pPr>
        <w:pStyle w:val="Heading3"/>
      </w:pPr>
      <w:r>
        <w:t xml:space="preserve">4.3. Integration with Public Transport</w:t>
      </w:r>
    </w:p>
    <w:p>
      <w:pPr>
        <w:pStyle w:val="FirstParagraph"/>
      </w:pPr>
      <w:r>
        <w:t xml:space="preserve">Munich’s extensive public transport network (MVV) plays a crucial role in fire safety logistics. Fire stations are strategically located near S-Bahn and U-Bahn lines. In cases where vehicle access is completely blocked, specialized personnel can utilize underground infrastructure or coordinate with transit authorities to clear emergency corridors rapidly.</w:t>
      </w:r>
    </w:p>
    <w:bookmarkEnd w:id="26"/>
    <w:bookmarkEnd w:id="27"/>
    <w:bookmarkStart w:id="28" w:name="implementation-and-results"/>
    <w:p>
      <w:pPr>
        <w:pStyle w:val="Heading2"/>
      </w:pPr>
      <w:r>
        <w:t xml:space="preserve">5. Implementation and Results</w:t>
      </w:r>
    </w:p>
    <w:p>
      <w:pPr>
        <w:pStyle w:val="FirstParagraph"/>
      </w:pPr>
      <w:r>
        <w:t xml:space="preserve">The implementation of these strategies has yielded measurable improvements in response times across Munich. According to internal data from the local fire department, the average time for a first-arriving unit to reach a structure in the Altstadt (Old Town) has decreased by approximately 15% since the introduction of compact vehicle fleets.</w:t>
      </w:r>
    </w:p>
    <w:p>
      <w:pPr>
        <w:pStyle w:val="BodyText"/>
      </w:pPr>
      <w:r>
        <w:t xml:space="preserve">Furthermore, training simulations specifically designed for narrow-street urban environments have improved team cohesion and situational awareness. The</w:t>
      </w:r>
      <w:r>
        <w:t xml:space="preserve"> </w:t>
      </w:r>
      <w:r>
        <w:rPr>
          <w:bCs/>
          <w:b/>
        </w:rPr>
        <w:t xml:space="preserve">Firefighter</w:t>
      </w:r>
      <w:r>
        <w:t xml:space="preserve">[1]</w:t>
      </w:r>
      <w:r>
        <w:t xml:space="preserve">s in Munich now undergo rigorous drills that simulate blocked roads and pedestrian-heavy zones, ensuring they are prepared for the chaotic nature of urban emergencies.</w:t>
      </w:r>
    </w:p>
    <w:bookmarkEnd w:id="28"/>
    <w:bookmarkStart w:id="29" w:name="discussion-broader-implications"/>
    <w:p>
      <w:pPr>
        <w:pStyle w:val="Heading2"/>
      </w:pPr>
      <w:r>
        <w:t xml:space="preserve">6. Discussion: Broader Implications</w:t>
      </w:r>
    </w:p>
    <w:p>
      <w:pPr>
        <w:pStyle w:val="FirstParagraph"/>
      </w:pPr>
      <w:r>
        <w:t xml:space="preserve">This case study highlights that there is no "one-size-fits-all" solution for fire safety. The specific context of</w:t>
      </w:r>
      <w:r>
        <w:t xml:space="preserve"> </w:t>
      </w:r>
      <w:r>
        <w:rPr>
          <w:bCs/>
          <w:b/>
        </w:rPr>
        <w:t xml:space="preserve">Germany, Munich</w:t>
      </w:r>
      <w:r>
        <w:t xml:space="preserve">, with its blend of historic preservation and modern urban living, required a bespoke approach. The adaptation of equipment to fit the environment, rather than forcing the environment to accommodate standard equipment, was key.</w:t>
      </w:r>
    </w:p>
    <w:p>
      <w:pPr>
        <w:pStyle w:val="BodyText"/>
      </w:pPr>
      <w:r>
        <w:t xml:space="preserve">The role of the</w:t>
      </w:r>
      <w:r>
        <w:t xml:space="preserve"> </w:t>
      </w:r>
      <w:r>
        <w:rPr>
          <w:bCs/>
          <w:b/>
        </w:rPr>
        <w:t xml:space="preserve">Firefighter</w:t>
      </w:r>
      <w:r>
        <w:t xml:space="preserve">[1]</w:t>
      </w:r>
      <w:r>
        <w:t xml:space="preserve"> </w:t>
      </w:r>
      <w:r>
        <w:t xml:space="preserve">in Munich has thus shifted from being purely reactive to becoming highly proactive and technologically integrated. The success of these measures suggests that other historic European cities facing similar constraints should consider flexible vehicle fleets and detailed pre-planning over reliance on large, standard fire trucks.</w:t>
      </w:r>
    </w:p>
    <w:bookmarkEnd w:id="29"/>
    <w:bookmarkStart w:id="31" w:name="conclusion"/>
    <w:p>
      <w:pPr>
        <w:pStyle w:val="Heading2"/>
      </w:pPr>
      <w:r>
        <w:t xml:space="preserve">7. Conclusion</w:t>
      </w:r>
    </w:p>
    <w:p>
      <w:pPr>
        <w:pStyle w:val="FirstParagraph"/>
      </w:pPr>
      <w:r>
        <w:t xml:space="preserve">The evolution of firefighting services in Munich serves as a model for urban resilience. By acknowledging the unique geographical and infrastructural challenges of operating in</w:t>
      </w:r>
      <w:r>
        <w:t xml:space="preserve"> </w:t>
      </w:r>
      <w:r>
        <w:rPr>
          <w:bCs/>
          <w:b/>
        </w:rPr>
        <w:t xml:space="preserve">Germany, Munich</w:t>
      </w:r>
      <w:r>
        <w:t xml:space="preserve">, local authorities have empowered their</w:t>
      </w:r>
      <w:r>
        <w:t xml:space="preserve"> </w:t>
      </w:r>
      <w:r>
        <w:rPr>
          <w:bCs/>
          <w:b/>
        </w:rPr>
        <w:t xml:space="preserve">Firefighter</w:t>
      </w:r>
      <w:r>
        <w:t xml:space="preserve">[1]</w:t>
      </w:r>
      <w:r>
        <w:t xml:space="preserve">s with the right tools and tactics. The integration of compact vehicles, digital pre-planning, and community coordination has created a robust safety net that protects both citizens and historic heritage.</w:t>
      </w:r>
    </w:p>
    <w:p>
      <w:pPr>
        <w:pStyle w:val="BodyText"/>
      </w:pPr>
      <w:r>
        <w:t xml:space="preserve">As cities worldwide continue to grow denser, the lessons learned from Munich regarding adaptive infrastructure and specialized training will remain relevant. The future of urban firefighting lies not just in bigger trucks, but in smarter, more agile solutions tailored to the specific fabric of each city.</w:t>
      </w:r>
    </w:p>
    <w:p>
      <w:r>
        <w:pict>
          <v:rect style="width:0;height:1.5pt" o:hralign="center" o:hrstd="t" o:hr="t"/>
        </w:pict>
      </w:r>
    </w:p>
    <w:bookmarkStart w:id="30" w:name="references-notes"/>
    <w:p>
      <w:pPr>
        <w:pStyle w:val="Heading3"/>
      </w:pPr>
      <w:r>
        <w:t xml:space="preserve">References &amp; Notes</w:t>
      </w:r>
    </w:p>
    <w:p>
      <w:pPr>
        <w:pStyle w:val="FirstParagraph"/>
      </w:pPr>
      <w:r>
        <w:rPr>
          <w:vertAlign w:val="superscript"/>
        </w:rPr>
        <w:t xml:space="preserve">[1]</w:t>
      </w:r>
      <w:r>
        <w:rPr>
          <w:bCs/>
          <w:b/>
        </w:rPr>
        <w:t xml:space="preserve">Note:</w:t>
      </w:r>
      <w:r>
        <w:t xml:space="preserve"> </w:t>
      </w:r>
      <w:r>
        <w:t xml:space="preserve">In this document, the term "Firefighter" is used as a general designation for the professional emergency responders employed by the Feuerwehr München. The specific operational context is strictly limited to municipal duties within</w:t>
      </w:r>
      <w:r>
        <w:t xml:space="preserve"> </w:t>
      </w:r>
      <w:r>
        <w:rPr>
          <w:bCs/>
          <w:b/>
        </w:rPr>
        <w:t xml:space="preserve">Germany, Munich</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Firefighting Operations in Germany, Munich</dc:title>
  <dc:creator/>
  <dc:language>en</dc:language>
  <cp:keywords/>
  <dcterms:created xsi:type="dcterms:W3CDTF">2026-07-29T13:29:54Z</dcterms:created>
  <dcterms:modified xsi:type="dcterms:W3CDTF">2026-07-29T13:29:54Z</dcterms:modified>
</cp:coreProperties>
</file>

<file path=docProps/custom.xml><?xml version="1.0" encoding="utf-8"?>
<Properties xmlns="http://schemas.openxmlformats.org/officeDocument/2006/custom-properties" xmlns:vt="http://schemas.openxmlformats.org/officeDocument/2006/docPropsVTypes"/>
</file>