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Japan</w:t>
      </w:r>
      <w:r>
        <w:t xml:space="preserve"> </w:t>
      </w:r>
      <w:r>
        <w:t xml:space="preserve">Kyoto</w:t>
      </w:r>
    </w:p>
    <w:bookmarkStart w:id="30" w:name="X1529f2d0ac82f1de83a470c3a58607008d650ce"/>
    <w:p>
      <w:pPr>
        <w:pStyle w:val="Heading1"/>
      </w:pPr>
      <w:r>
        <w:t xml:space="preserve">A Strategic Case Study on Firefighter Operations in Japan Kyoto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Focusing Area:</w:t>
      </w:r>
    </w:p>
    <w:p>
      <w:pPr>
        <w:pStyle w:val="BodyText"/>
      </w:pPr>
      <w:r>
        <w:br/>
      </w:r>
      <w:r>
        <w:br/>
      </w:r>
    </w:p>
    <w:bookmarkStart w:id="20" w:name="executive-summary"/>
    <w:p>
      <w:pPr>
        <w:pStyle w:val="Heading2"/>
      </w:pPr>
      <w:r>
        <w:t xml:space="preserve">1. Executive Summary</w:t>
      </w:r>
    </w:p>
    <w:p>
      <w:pPr>
        <w:pStyle w:val="FirstParagraph"/>
      </w:pPr>
      <w:r>
        <w:t xml:space="preserve">The city of Japan Kyoto presents a unique paradox for emergency services: it is a modern metropolis with sophisticated infrastructure, yet it remains the historical heart of traditional Japanese culture. This</w:t>
      </w:r>
      <w:r>
        <w:t xml:space="preserve"> </w:t>
      </w:r>
      <w:r>
        <w:rPr>
          <w:bCs/>
          <w:b/>
        </w:rPr>
        <w:t xml:space="preserve">Case Study</w:t>
      </w:r>
      <w:r>
        <w:t xml:space="preserve">, titled "Firefighter Operations in Japan Kyoto," examines the complex challenges faced by local fire authorities. The document highlights how standard urban firefighting protocols must be radically adapted to protect ancient wooden structures while serving a modern population and managing massive tourist flows. It serves as a critical analysis of how specialized</w:t>
      </w:r>
      <w:r>
        <w:t xml:space="preserve"> </w:t>
      </w:r>
      <w:r>
        <w:rPr>
          <w:bCs/>
          <w:b/>
        </w:rPr>
        <w:t xml:space="preserve">Firefighter</w:t>
      </w:r>
      <w:r>
        <w:t xml:space="preserve"> </w:t>
      </w:r>
      <w:r>
        <w:t xml:space="preserve">training, technological integration, and community engagement converge to preserve the cultural heritage of</w:t>
      </w:r>
      <w:r>
        <w:t xml:space="preserve"> </w:t>
      </w:r>
      <w:r>
        <w:rPr>
          <w:bCs/>
          <w:b/>
        </w:rPr>
        <w:t xml:space="preserve">Japan Kyoto</w:t>
      </w:r>
      <w:r>
        <w:t xml:space="preserve">.</w:t>
      </w:r>
      <w:r>
        <w:br/>
      </w:r>
      <w:r>
        <w:br/>
      </w:r>
    </w:p>
    <w:bookmarkEnd w:id="20"/>
    <w:bookmarkStart w:id="21" w:name="X9244f544afd4a5385d89dbdbeeffbc33f8b07c1"/>
    <w:p>
      <w:pPr>
        <w:pStyle w:val="Heading2"/>
      </w:pPr>
      <w:r>
        <w:t xml:space="preserve">2. Contextual Background: The Unique Vulnerability of Japan Kyoto</w:t>
      </w:r>
    </w:p>
    <w:p>
      <w:pPr>
        <w:pStyle w:val="FirstParagraph"/>
      </w:pPr>
      <w:r>
        <w:t xml:space="preserve">The geography and architecture of Japan Kyoto are the primary drivers for specialized emergency planning. Unlike many Western cities built with concrete, steel, and fire-resistant materials, a significant portion of central</w:t>
      </w:r>
      <w:r>
        <w:t xml:space="preserve"> </w:t>
      </w:r>
      <w:r>
        <w:rPr>
          <w:bCs/>
          <w:b/>
        </w:rPr>
        <w:t xml:space="preserve">Japan Kyoto</w:t>
      </w:r>
      <w:r>
        <w:t xml:space="preserve">, particularly districts like Higashiyama and Gion, consists of traditional wooden machiya houses. These structures are highly susceptible to rapid fire spread due to their thin walls and interconnected layouts.</w:t>
      </w:r>
    </w:p>
    <w:p>
      <w:pPr>
        <w:pStyle w:val="BodyText"/>
      </w:pPr>
      <w:r>
        <w:br/>
      </w:r>
    </w:p>
    <w:p>
      <w:pPr>
        <w:pStyle w:val="BodyText"/>
      </w:pPr>
      <w:r>
        <w:t xml:space="preserve">In the event of a major fire, the risk is not just loss of property but the irreversible destruction of national heritage. Furthermore, Japan Kyoto faces distinct demographic challenges. The city has an aging population in residential areas, while simultaneously experiencing overwhelming tourist congestion during peak seasons. This duality requires</w:t>
      </w:r>
      <w:r>
        <w:t xml:space="preserve"> </w:t>
      </w:r>
      <w:r>
        <w:rPr>
          <w:bCs/>
          <w:b/>
        </w:rPr>
        <w:t xml:space="preserve">Firefighter</w:t>
      </w:r>
      <w:r>
        <w:t xml:space="preserve"> </w:t>
      </w:r>
      <w:r>
        <w:t xml:space="preserve">units to be prepared for both high-rise modern building incidents and narrow-lane traditional neighborhood rescues.</w:t>
      </w:r>
      <w:r>
        <w:br/>
      </w:r>
      <w:r>
        <w:br/>
      </w:r>
    </w:p>
    <w:bookmarkEnd w:id="21"/>
    <w:bookmarkStart w:id="22" w:name="X4db61d57de4d7164eef42888d5171010b6da012"/>
    <w:p>
      <w:pPr>
        <w:pStyle w:val="Heading2"/>
      </w:pPr>
      <w:r>
        <w:t xml:space="preserve">3. Operational Challenges Identified in the Case Study</w:t>
      </w:r>
    </w:p>
    <w:p>
      <w:pPr>
        <w:pStyle w:val="FirstParagraph"/>
      </w:pPr>
      <w:r>
        <w:t xml:space="preserve">This</w:t>
      </w:r>
      <w:r>
        <w:t xml:space="preserve"> </w:t>
      </w:r>
      <w:r>
        <w:rPr>
          <w:bCs/>
          <w:b/>
        </w:rPr>
        <w:t xml:space="preserve">Case Study</w:t>
      </w:r>
      <w:r>
        <w:t xml:space="preserve"> </w:t>
      </w:r>
      <w:r>
        <w:t xml:space="preserve">identifies three primary operational hurdles specific to</w:t>
      </w:r>
      <w:r>
        <w:t xml:space="preserve"> </w:t>
      </w:r>
      <w:r>
        <w:rPr>
          <w:bCs/>
          <w:b/>
        </w:rPr>
        <w:t xml:space="preserve">Japan Kyoto</w:t>
      </w:r>
      <w:r>
        <w:t xml:space="preserve">:</w:t>
      </w:r>
    </w:p>
    <w:p>
      <w:pPr>
        <w:pStyle w:val="BodyText"/>
      </w:pPr>
      <w:r>
        <w:br/>
      </w:r>
    </w:p>
    <w:p>
      <w:pPr>
        <w:numPr>
          <w:ilvl w:val="0"/>
          <w:numId w:val="1001"/>
        </w:numPr>
        <w:pStyle w:val="Compact"/>
      </w:pPr>
      <w:r>
        <w:t xml:space="preserve">Narrow Street Infrastructure:</w:t>
      </w:r>
    </w:p>
    <w:p>
      <w:pPr>
        <w:numPr>
          <w:ilvl w:val="0"/>
          <w:numId w:val="1001"/>
        </w:numPr>
        <w:pStyle w:val="Compact"/>
      </w:pPr>
      <w:r>
        <w:rPr>
          <w:bCs/>
          <w:b/>
        </w:rPr>
        <w:t xml:space="preserve">Tourist Density Management:</w:t>
      </w:r>
      <w:r>
        <w:t xml:space="preserve">In</w:t>
      </w:r>
    </w:p>
    <w:p>
      <w:pPr>
        <w:numPr>
          <w:ilvl w:val="0"/>
          <w:numId w:val="1000"/>
        </w:numPr>
        <w:pStyle w:val="Compact"/>
      </w:pPr>
      <w:r>
        <w:t xml:space="preserve">Japan Kyoto, tourist footfall can exceed local population numbers during festivals like Gion Matsuri. A</w:t>
      </w:r>
    </w:p>
    <w:p>
      <w:pPr>
        <w:numPr>
          <w:ilvl w:val="0"/>
          <w:numId w:val="1000"/>
        </w:numPr>
        <w:pStyle w:val="Compact"/>
      </w:pPr>
      <w:r>
        <w:t xml:space="preserve">Firefighter response must include crowd control protocols to ensure clear access for emergency vehicles while ensuring the safety of non-local visitors who may not understand emergency signals.</w:t>
      </w:r>
    </w:p>
    <w:p>
      <w:pPr>
        <w:numPr>
          <w:ilvl w:val="0"/>
          <w:numId w:val="1001"/>
        </w:numPr>
        <w:pStyle w:val="Compact"/>
      </w:pPr>
      <w:r>
        <w:t xml:space="preserve">Water Supply Constraints:</w:t>
      </w:r>
      <w:r>
        <w:t xml:space="preserve">Ancient districts often lack high-pressure modern fire hydrants.</w:t>
      </w:r>
      <w:r>
        <w:t xml:space="preserve"> </w:t>
      </w:r>
      <w:r>
        <w:rPr>
          <w:bCs/>
          <w:b/>
        </w:rPr>
        <w:t xml:space="preserve">Firefighter</w:t>
      </w:r>
      <w:r>
        <w:t xml:space="preserve"> </w:t>
      </w:r>
      <w:r>
        <w:t xml:space="preserve">units in these zones must rely on water tanks on trucks or neighboring ponds and rivers, requiring precise calculation of water usage to prevent running dry during prolonged incidents.</w:t>
      </w:r>
    </w:p>
    <w:p>
      <w:pPr>
        <w:pStyle w:val="FirstParagraph"/>
      </w:pPr>
      <w:r>
        <w:br/>
      </w:r>
    </w:p>
    <w:bookmarkEnd w:id="22"/>
    <w:bookmarkStart w:id="26" w:name="X1d5f67f6af5d67c9e5021847752265f8b43bfb9"/>
    <w:p>
      <w:pPr>
        <w:pStyle w:val="Heading2"/>
      </w:pPr>
      <w:r>
        <w:t xml:space="preserve">4. Strategic Response: The Evolution of the Firefighter</w:t>
      </w:r>
    </w:p>
    <w:p>
      <w:pPr>
        <w:pStyle w:val="FirstParagraph"/>
      </w:pPr>
      <w:r>
        <w:t xml:space="preserve">To address these challenges, the fire department in Japan Kyoto has undergone a strategic transformation. This section of the</w:t>
      </w:r>
      <w:r>
        <w:t xml:space="preserve"> </w:t>
      </w:r>
      <w:r>
        <w:rPr>
          <w:bCs/>
          <w:b/>
        </w:rPr>
        <w:t xml:space="preserve">Case Study</w:t>
      </w:r>
      <w:r>
        <w:t xml:space="preserve">, focuses on how the role of a</w:t>
      </w:r>
      <w:r>
        <w:t xml:space="preserve"> </w:t>
      </w:r>
      <w:r>
        <w:rPr>
          <w:bCs/>
          <w:b/>
        </w:rPr>
        <w:t xml:space="preserve">Firefighter</w:t>
      </w:r>
      <w:r>
        <w:t xml:space="preserve">, has expanded beyond basic suppression to include cultural preservation and community liaison duties.</w:t>
      </w:r>
    </w:p>
    <w:p>
      <w:pPr>
        <w:pStyle w:val="BodyText"/>
      </w:pPr>
      <w:r>
        <w:br/>
      </w:r>
    </w:p>
    <w:bookmarkStart w:id="23" w:name="Xb68da70f9992cb2bde393f28fd29c938571018c"/>
    <w:p>
      <w:pPr>
        <w:pStyle w:val="Heading3"/>
      </w:pPr>
      <w:r>
        <w:t xml:space="preserve">4.1 Specialized Training for Wooden Structures</w:t>
      </w:r>
    </w:p>
    <w:p>
      <w:pPr>
        <w:pStyle w:val="FirstParagraph"/>
      </w:pPr>
      <w:r>
        <w:t xml:space="preserve">In this context, every</w:t>
      </w:r>
      <w:r>
        <w:t xml:space="preserve"> </w:t>
      </w:r>
      <w:r>
        <w:rPr>
          <w:bCs/>
          <w:b/>
        </w:rPr>
        <w:t xml:space="preserve">Firefighter</w:t>
      </w:r>
      <w:r>
        <w:t xml:space="preserve">, operating in the core of</w:t>
      </w:r>
      <w:r>
        <w:t xml:space="preserve"> </w:t>
      </w:r>
      <w:r>
        <w:rPr>
          <w:bCs/>
          <w:b/>
        </w:rPr>
        <w:t xml:space="preserve">Japan Kyoto</w:t>
      </w:r>
      <w:r>
        <w:t xml:space="preserve">, undergoes rigorous training focused on wooden architecture. They learn to identify structural weaknesses specific to traditional joinery and wood types. This training ensures that when a</w:t>
      </w:r>
      <w:r>
        <w:t xml:space="preserve"> </w:t>
      </w:r>
      <w:r>
        <w:rPr>
          <w:bCs/>
          <w:b/>
        </w:rPr>
        <w:t xml:space="preserve">Firefighter</w:t>
      </w:r>
      <w:r>
        <w:t xml:space="preserve">, enters a building, they understand how fire behaves differently in old timber compared to modern drywall or concrete.</w:t>
      </w:r>
    </w:p>
    <w:p>
      <w:pPr>
        <w:pStyle w:val="BodyText"/>
      </w:pPr>
      <w:r>
        <w:br/>
      </w:r>
    </w:p>
    <w:bookmarkEnd w:id="23"/>
    <w:bookmarkStart w:id="24" w:name="integration-of-technology-and-tradition"/>
    <w:p>
      <w:pPr>
        <w:pStyle w:val="Heading3"/>
      </w:pPr>
      <w:r>
        <w:t xml:space="preserve">4.2 Integration of Technology and Tradition</w:t>
      </w:r>
    </w:p>
    <w:p>
      <w:pPr>
        <w:pStyle w:val="FirstParagraph"/>
      </w:pPr>
      <w:r>
        <w:t xml:space="preserve">The</w:t>
      </w:r>
      <w:r>
        <w:t xml:space="preserve"> </w:t>
      </w:r>
      <w:r>
        <w:rPr>
          <w:bCs/>
          <w:b/>
        </w:rPr>
        <w:t xml:space="preserve">Case Study</w:t>
      </w:r>
      <w:r>
        <w:t xml:space="preserve">, highlights the adoption of thermal imaging drones and compact electric fire vehicles in</w:t>
      </w:r>
      <w:r>
        <w:t xml:space="preserve"> </w:t>
      </w:r>
      <w:r>
        <w:rPr>
          <w:bCs/>
          <w:b/>
        </w:rPr>
        <w:t xml:space="preserve">Japan Kyoto</w:t>
      </w:r>
      <w:r>
        <w:t xml:space="preserve">. These tools allow a</w:t>
      </w:r>
      <w:r>
        <w:t xml:space="preserve"> </w:t>
      </w:r>
      <w:r>
        <w:rPr>
          <w:bCs/>
          <w:b/>
        </w:rPr>
        <w:t xml:space="preserve">Firefighter</w:t>
      </w:r>
      <w:r>
        <w:t xml:space="preserve">, to assess fire spread in narrow alleys without exposing personnel to immediate danger. However, technology supports rather than replaces human judgment. The expertise of the veteran</w:t>
      </w:r>
      <w:r>
        <w:t xml:space="preserve"> </w:t>
      </w:r>
      <w:r>
        <w:rPr>
          <w:bCs/>
          <w:b/>
        </w:rPr>
        <w:t xml:space="preserve">Firefighter</w:t>
      </w:r>
      <w:r>
        <w:t xml:space="preserve">, remains central to decision-making processes regarding water usage and structural stability.</w:t>
      </w:r>
    </w:p>
    <w:p>
      <w:pPr>
        <w:pStyle w:val="BodyText"/>
      </w:pPr>
      <w:r>
        <w:br/>
      </w:r>
    </w:p>
    <w:bookmarkEnd w:id="24"/>
    <w:bookmarkStart w:id="25" w:name="community-based-prevention"/>
    <w:p>
      <w:pPr>
        <w:pStyle w:val="Heading3"/>
      </w:pPr>
      <w:r>
        <w:t xml:space="preserve">4.3 Community-Based Prevention</w:t>
      </w:r>
    </w:p>
    <w:p>
      <w:pPr>
        <w:pStyle w:val="FirstParagraph"/>
      </w:pPr>
      <w:r>
        <w:t xml:space="preserve">In Japan Kyoto, prevention is a collaborative effort. Local fire brigades work closely with neighborhood associations (Chonaikai). Regular drills are conducted not just for the staff, but for residents. This community-centric approach ensures that when an alarm sounds, the local population assists in evacuation and hose deployment before the</w:t>
      </w:r>
      <w:r>
        <w:t xml:space="preserve"> </w:t>
      </w:r>
      <w:r>
        <w:rPr>
          <w:bCs/>
          <w:b/>
        </w:rPr>
        <w:t xml:space="preserve">Firefighter</w:t>
      </w:r>
      <w:r>
        <w:t xml:space="preserve">, units even arrive on scene. This synergy is vital in</w:t>
      </w:r>
      <w:r>
        <w:t xml:space="preserve"> </w:t>
      </w:r>
      <w:r>
        <w:rPr>
          <w:bCs/>
          <w:b/>
        </w:rPr>
        <w:t xml:space="preserve">Japan Kyoto</w:t>
      </w:r>
      <w:r>
        <w:t xml:space="preserve">, where response times can be delayed by traffic and narrow paths.</w:t>
      </w:r>
    </w:p>
    <w:p>
      <w:pPr>
        <w:pStyle w:val="BodyText"/>
      </w:pPr>
      <w:r>
        <w:br/>
      </w:r>
    </w:p>
    <w:bookmarkEnd w:id="25"/>
    <w:bookmarkEnd w:id="26"/>
    <w:bookmarkStart w:id="27" w:name="Xff862a764d547ff1815ccee7a12ea8826c4d985"/>
    <w:p>
      <w:pPr>
        <w:pStyle w:val="Heading2"/>
      </w:pPr>
      <w:r>
        <w:t xml:space="preserve">5. Case Scenario Analysis: The Gion Festival Incident Simulation</w:t>
      </w:r>
    </w:p>
    <w:p>
      <w:pPr>
        <w:pStyle w:val="FirstParagraph"/>
      </w:pPr>
      <w:r>
        <w:t xml:space="preserve">To illustrate the practical application of these strategies, this part of the</w:t>
      </w:r>
      <w:r>
        <w:t xml:space="preserve"> </w:t>
      </w:r>
      <w:r>
        <w:rPr>
          <w:bCs/>
          <w:b/>
        </w:rPr>
        <w:t xml:space="preserve">Case Study</w:t>
      </w:r>
      <w:r>
        <w:t xml:space="preserve">, presents a simulation scenario during one of the busiest periods in Japan Kyoto. The objective is to test how well a</w:t>
      </w:r>
      <w:r>
        <w:t xml:space="preserve"> </w:t>
      </w:r>
      <w:r>
        <w:rPr>
          <w:bCs/>
          <w:b/>
        </w:rPr>
        <w:t xml:space="preserve">Firefighter</w:t>
      </w:r>
      <w:r>
        <w:t xml:space="preserve">, team can manage a fire outbreak near a major tourist attraction.</w:t>
      </w:r>
    </w:p>
    <w:p>
      <w:pPr>
        <w:pStyle w:val="BodyText"/>
      </w:pPr>
      <w:r>
        <w:br/>
      </w:r>
    </w:p>
    <w:p>
      <w:pPr>
        <w:numPr>
          <w:ilvl w:val="0"/>
          <w:numId w:val="1002"/>
        </w:numPr>
        <w:pStyle w:val="Compact"/>
      </w:pPr>
      <w:r>
        <w:t xml:space="preserve">Incident:</w:t>
      </w:r>
      <w:r>
        <w:t xml:space="preserve">,A small electrical fire breaks out in an old restaurant during the Gion Matsuri. The area is packed with tourists.</w:t>
      </w:r>
    </w:p>
    <w:p>
      <w:pPr>
        <w:numPr>
          <w:ilvl w:val="0"/>
          <w:numId w:val="1002"/>
        </w:numPr>
        <w:pStyle w:val="Compact"/>
      </w:pPr>
      <w:r>
        <w:t xml:space="preserve">Response:</w:t>
      </w:r>
      <w:r>
        <w:t xml:space="preserve">,The local</w:t>
      </w:r>
      <w:r>
        <w:t xml:space="preserve"> </w:t>
      </w:r>
      <w:r>
        <w:rPr>
          <w:bCs/>
          <w:b/>
        </w:rPr>
        <w:t xml:space="preserve">Firefighter</w:t>
      </w:r>
      <w:r>
        <w:t xml:space="preserve">, unit deploys compact vehicles immediately. Simultaneously, they activate a pre-established crowd control protocol using local volunteers to create a perimeter.</w:t>
      </w:r>
    </w:p>
    <w:p>
      <w:pPr>
        <w:numPr>
          <w:ilvl w:val="0"/>
          <w:numId w:val="1002"/>
        </w:numPr>
        <w:pStyle w:val="Compact"/>
      </w:pPr>
      <w:r>
        <w:t xml:space="preserve">Action:</w:t>
      </w:r>
      <w:r>
        <w:t xml:space="preserve">The lead</w:t>
      </w:r>
      <w:r>
        <w:t xml:space="preserve"> </w:t>
      </w:r>
      <w:r>
        <w:rPr>
          <w:bCs/>
          <w:b/>
        </w:rPr>
        <w:t xml:space="preserve">Firefighter</w:t>
      </w:r>
      <w:r>
        <w:t xml:space="preserve">, assesses the wind direction to prevent ember spread to neighboring historic buildings. They use precise, low-volume water streams protected by foam, minimizing water damage to the structure while extinguishing the flame.</w:t>
      </w:r>
    </w:p>
    <w:p>
      <w:pPr>
        <w:numPr>
          <w:ilvl w:val="0"/>
          <w:numId w:val="1002"/>
        </w:numPr>
        <w:pStyle w:val="Compact"/>
      </w:pPr>
      <w:r>
        <w:t xml:space="preserve">Outcome:</w:t>
      </w:r>
      <w:r>
        <w:t xml:space="preserve">,The fire is contained quickly. The</w:t>
      </w:r>
      <w:r>
        <w:t xml:space="preserve"> </w:t>
      </w:r>
      <w:r>
        <w:rPr>
          <w:bCs/>
          <w:b/>
        </w:rPr>
        <w:t xml:space="preserve">Case Study</w:t>
      </w:r>
      <w:r>
        <w:t xml:space="preserve">, notes that without prior community drills and specific training for this exact type of environment, the incident could have escalated into a catastrophic loss of heritage.</w:t>
      </w:r>
    </w:p>
    <w:p>
      <w:pPr>
        <w:pStyle w:val="FirstParagraph"/>
      </w:pPr>
      <w:r>
        <w:br/>
      </w:r>
    </w:p>
    <w:bookmarkEnd w:id="27"/>
    <w:bookmarkStart w:id="28" w:name="X5e0aa11186dd63970f312ebb57f9a71a98ed72e"/>
    <w:p>
      <w:pPr>
        <w:pStyle w:val="Heading2"/>
      </w:pPr>
      <w:r>
        <w:t xml:space="preserve">6. Recommendations for Future Firefighter Protocols</w:t>
      </w:r>
    </w:p>
    <w:p>
      <w:pPr>
        <w:pStyle w:val="FirstParagraph"/>
      </w:pPr>
      <w:r>
        <w:t xml:space="preserve">Based on the findings, this</w:t>
      </w:r>
      <w:r>
        <w:t xml:space="preserve"> </w:t>
      </w:r>
      <w:r>
        <w:rPr>
          <w:bCs/>
          <w:b/>
        </w:rPr>
        <w:t xml:space="preserve">Case Study</w:t>
      </w:r>
      <w:r>
        <w:t xml:space="preserve">, proposes several key recommendations for maintaining safety in Japan Kyoto:</w:t>
      </w:r>
    </w:p>
    <w:p>
      <w:pPr>
        <w:pStyle w:val="BodyText"/>
      </w:pPr>
      <w:r>
        <w:br/>
      </w:r>
    </w:p>
    <w:p>
      <w:pPr>
        <w:pStyle w:val="FirstParagraph"/>
      </w:pPr>
      <w:r>
        <w:br/>
      </w:r>
    </w:p>
    <w:p>
      <w:pPr>
        <w:pStyle w:val="BodyText"/>
      </w:pPr>
      <w:r>
        <w:t xml:space="preserve">2. Enhanced digital mapping systems for every</w:t>
      </w:r>
      <w:r>
        <w:t xml:space="preserve"> </w:t>
      </w:r>
      <w:r>
        <w:rPr>
          <w:bCs/>
          <w:b/>
        </w:rPr>
        <w:t xml:space="preserve">Firefighter</w:t>
      </w:r>
      <w:r>
        <w:t xml:space="preserve">, unit, highlighting water sources and structural risks in real-time.</w:t>
      </w:r>
    </w:p>
    <w:p>
      <w:pPr>
        <w:pStyle w:val="BodyText"/>
      </w:pPr>
      <w:r>
        <w:br/>
      </w:r>
    </w:p>
    <w:p>
      <w:pPr>
        <w:pStyle w:val="BodyText"/>
      </w:pPr>
      <w:r>
        <w:t xml:space="preserve">3. Expanded international tourism safety briefings, ensuring that visitors to Japan Kyoto understand basic fire safety behaviors.</w:t>
      </w:r>
    </w:p>
    <w:p>
      <w:pPr>
        <w:pStyle w:val="BodyText"/>
      </w:pPr>
      <w:r>
        <w:br/>
      </w:r>
    </w:p>
    <w:bookmarkEnd w:id="28"/>
    <w:bookmarkStart w:id="29" w:name="conclusion"/>
    <w:p>
      <w:pPr>
        <w:pStyle w:val="Heading2"/>
      </w:pPr>
      <w:r>
        <w:t xml:space="preserve">7. Conclusion</w:t>
      </w:r>
    </w:p>
    <w:p>
      <w:pPr>
        <w:pStyle w:val="FirstParagraph"/>
      </w:pPr>
      <w:r>
        <w:t xml:space="preserve">The protection of Japan Kyoto is not merely a logistical challenge but a moral imperative for the preservation of global heritage. This</w:t>
      </w:r>
      <w:r>
        <w:t xml:space="preserve"> </w:t>
      </w:r>
      <w:r>
        <w:rPr>
          <w:bCs/>
          <w:b/>
        </w:rPr>
        <w:t xml:space="preserve">Case Study</w:t>
      </w:r>
      <w:r>
        <w:t xml:space="preserve">, demonstrates that success depends on the adaptability, skill, and dedication of the</w:t>
      </w:r>
      <w:r>
        <w:t xml:space="preserve"> </w:t>
      </w:r>
      <w:r>
        <w:rPr>
          <w:bCs/>
          <w:b/>
        </w:rPr>
        <w:t xml:space="preserve">Firefighter</w:t>
      </w:r>
      <w:r>
        <w:t xml:space="preserve">, community. By respecting traditional structures while embracing modern technology and community engagement, Japan Kyoto sets a benchmark for cultural heritage protection.</w:t>
      </w:r>
    </w:p>
    <w:p>
      <w:pPr>
        <w:pStyle w:val="BodyText"/>
      </w:pPr>
      <w:r>
        <w:br/>
      </w:r>
    </w:p>
    <w:p>
      <w:pPr>
        <w:pStyle w:val="BodyText"/>
      </w:pPr>
      <w:r>
        <w:t xml:space="preserve">In conclusion, the role of a</w:t>
      </w:r>
      <w:r>
        <w:t xml:space="preserve"> </w:t>
      </w:r>
      <w:r>
        <w:rPr>
          <w:bCs/>
          <w:b/>
        </w:rPr>
        <w:t xml:space="preserve">Firefighter</w:t>
      </w:r>
      <w:r>
        <w:t xml:space="preserve">, in this region is multifaceted: they are emergency responders, cultural guardians, and community educators. The strategies outlined in this document provide a robust framework for sustaining safety and preserving the unique identity of Japan Kyoto for future generations.</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Japan Kyoto</dc:title>
  <dc:creator/>
  <dc:language>en</dc:language>
  <cp:keywords/>
  <dcterms:created xsi:type="dcterms:W3CDTF">2026-07-29T06:08:14Z</dcterms:created>
  <dcterms:modified xsi:type="dcterms:W3CDTF">2026-07-29T06:08:14Z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