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0" w:name="X7a4b6f84ba70317e188402af3285465eef8a4ed"/>
    <w:p>
      <w:pPr>
        <w:pStyle w:val="Heading1"/>
      </w:pPr>
      <w:r>
        <w:t xml:space="preserve">Case Study: Advanced Firefighter Training and Deployment in Saudi Arabia Riyadh</w:t>
      </w:r>
    </w:p>
    <w:p>
      <w:pPr>
        <w:pStyle w:val="FirstParagraph"/>
      </w:pPr>
      <w:r>
        <w:rPr>
          <w:bCs/>
          <w:b/>
        </w:rPr>
        <w:t xml:space="preserve">Date:</w:t>
      </w:r>
      <w:r>
        <w:t xml:space="preserve"> </w:t>
      </w:r>
      <w:r>
        <w:t xml:space="preserve">October 2023</w:t>
      </w:r>
      <w:r>
        <w:br/>
      </w:r>
      <w:r>
        <w:rPr>
          <w:bCs/>
          <w:b/>
        </w:rPr>
        <w:t xml:space="preserve">Locus:</w:t>
      </w:r>
      <w:r>
        <w:t xml:space="preserve">Riyadh, Saudi Arabia</w:t>
      </w:r>
      <w:r>
        <w:br/>
      </w:r>
    </w:p>
    <w:p>
      <w:pPr>
        <w:pStyle w:val="BodyText"/>
      </w:pPr>
      <w:r>
        <w:t xml:space="preserve">Status:Active Initiative under Vision 2030 Modernization</w:t>
      </w:r>
    </w:p>
    <w:bookmarkStart w:id="20" w:name="executive-summary"/>
    <w:p>
      <w:pPr>
        <w:pStyle w:val="Heading2"/>
      </w:pPr>
      <w:r>
        <w:t xml:space="preserve">1. Executive Summary</w:t>
      </w:r>
    </w:p>
    <w:p>
      <w:pPr>
        <w:pStyle w:val="FirstParagraph"/>
      </w:pPr>
      <w:r>
        <w:t xml:space="preserve">This Case Study examines the evolution, challenges, and strategic implementation of firefighter protocols within Riyadh, the capital city of Saudi Arabia. As Riyadh experiences rapid urbanization and infrastructure expansion under the Kingdom's Vision 2030 initiative, the role of emergency response units has become increasingly complex. This document outlines how specialized training programs for</w:t>
      </w:r>
      <w:r>
        <w:t xml:space="preserve"> </w:t>
      </w:r>
      <w:r>
        <w:rPr>
          <w:bCs/>
          <w:b/>
        </w:rPr>
        <w:t xml:space="preserve">Firefighter</w:t>
      </w:r>
      <w:r>
        <w:t xml:space="preserve"> </w:t>
      </w:r>
      <w:r>
        <w:t xml:space="preserve">personnel are being adapted to meet the unique environmental and architectural demands of modern</w:t>
      </w:r>
      <w:r>
        <w:t xml:space="preserve"> </w:t>
      </w:r>
      <w:r>
        <w:rPr>
          <w:bCs/>
          <w:b/>
        </w:rPr>
        <w:t xml:space="preserve">Saudi Arabia Riyadh</w:t>
      </w:r>
      <w:r>
        <w:t xml:space="preserve">. The primary objective is to analyze how local capabilities are being enhanced through international partnerships, technological integration, and community-focused safety campaigns.</w:t>
      </w:r>
    </w:p>
    <w:bookmarkEnd w:id="20"/>
    <w:bookmarkStart w:id="21" w:name="X63ba716f6cb6834f9e22befd26ecab68b07c356"/>
    <w:p>
      <w:pPr>
        <w:pStyle w:val="Heading2"/>
      </w:pPr>
      <w:r>
        <w:t xml:space="preserve">2. Contextual Background: The Landscape of Riyadh</w:t>
      </w:r>
    </w:p>
    <w:p>
      <w:pPr>
        <w:pStyle w:val="FirstParagraph"/>
      </w:pPr>
      <w:r>
        <w:t xml:space="preserve">Riyadh has transformed dramatically over the past two decades. What was once a city characterized by low-rise structures is now a metropolis dominated by high-rise commercial towers, expansive residential complexes, and critical industrial zones such as the King Abdullah Financial District (KAFD). This vertical expansion presents distinct challenges for emergency services. For instance,</w:t>
      </w:r>
      <w:r>
        <w:t xml:space="preserve"> </w:t>
      </w:r>
      <w:r>
        <w:rPr>
          <w:bCs/>
          <w:b/>
        </w:rPr>
        <w:t xml:space="preserve">Firefighter</w:t>
      </w:r>
      <w:r>
        <w:t xml:space="preserve"> </w:t>
      </w:r>
      <w:r>
        <w:t xml:space="preserve">operations in skyscrapers require advanced breathing apparatuses, high-reach ladders, and sophisticated internal communication systems that were not standard a decade ago.</w:t>
      </w:r>
    </w:p>
    <w:p>
      <w:pPr>
        <w:pStyle w:val="BodyText"/>
      </w:pPr>
      <w:r>
        <w:t xml:space="preserve">Furthermore, the climate of</w:t>
      </w:r>
      <w:r>
        <w:t xml:space="preserve"> </w:t>
      </w:r>
      <w:r>
        <w:rPr>
          <w:bCs/>
          <w:b/>
        </w:rPr>
        <w:t xml:space="preserve">Saudi Arabia Riyadh</w:t>
      </w:r>
      <w:r>
        <w:t xml:space="preserve"> </w:t>
      </w:r>
      <w:r>
        <w:t xml:space="preserve">poses specific risks. Summers frequently see temperatures exceeding 45°C (113°F), leading to increased risks of electrical fires due to heavy air conditioning usage and structural stress on materials. Additionally, the arid environment means that vegetation fires can spread rapidly if not contained quickly, threatening both suburban green spaces and desert-adjacent developments.</w:t>
      </w:r>
    </w:p>
    <w:bookmarkEnd w:id="21"/>
    <w:bookmarkStart w:id="22" w:name="X0c5f09b330f31e80a64f98ca08137f21a49c6f0"/>
    <w:p>
      <w:pPr>
        <w:pStyle w:val="Heading2"/>
      </w:pPr>
      <w:r>
        <w:t xml:space="preserve">3. Operational Challenges Faced by Firefighter Units</w:t>
      </w:r>
    </w:p>
    <w:p>
      <w:pPr>
        <w:pStyle w:val="FirstParagraph"/>
      </w:pPr>
      <w:r>
        <w:t xml:space="preserve">The transition to a modernized emergency service model in Riyadh has highlighted several critical operational challenges:</w:t>
      </w:r>
    </w:p>
    <w:p>
      <w:pPr>
        <w:numPr>
          <w:ilvl w:val="0"/>
          <w:numId w:val="1001"/>
        </w:numPr>
        <w:pStyle w:val="Compact"/>
      </w:pPr>
      <w:r>
        <w:rPr>
          <w:bCs/>
          <w:b/>
        </w:rPr>
        <w:t xml:space="preserve">Traffic Congestion:</w:t>
      </w:r>
      <w:r>
        <w:t xml:space="preserve">Riyadh’s rapid population growth has led to significant traffic congestion. Emergency response times are frequently impacted by gridlock, necessitating strategic pre-positioning of</w:t>
      </w:r>
      <w:r>
        <w:t xml:space="preserve"> </w:t>
      </w:r>
      <w:r>
        <w:rPr>
          <w:bCs/>
          <w:b/>
        </w:rPr>
        <w:t xml:space="preserve">Firefighter</w:t>
      </w:r>
      <w:r>
        <w:t xml:space="preserve"> </w:t>
      </w:r>
      <w:r>
        <w:t xml:space="preserve">units and the use of advanced GPS routing systems.</w:t>
      </w:r>
    </w:p>
    <w:p>
      <w:pPr>
        <w:numPr>
          <w:ilvl w:val="0"/>
          <w:numId w:val="1001"/>
        </w:numPr>
        <w:pStyle w:val="Compact"/>
      </w:pPr>
      <w:r>
        <w:rPr>
          <w:bCs/>
          <w:b/>
        </w:rPr>
        <w:t xml:space="preserve">Ambient Heat Stress:</w:t>
      </w:r>
      <w:r>
        <w:t xml:space="preserve">Operating in extreme heat poses a severe health risk to personnel. Physical endurance and hydration protocols must be strictly enforced to prevent heatstroke among</w:t>
      </w:r>
      <w:r>
        <w:t xml:space="preserve"> </w:t>
      </w:r>
      <w:r>
        <w:rPr>
          <w:bCs/>
          <w:b/>
        </w:rPr>
        <w:t xml:space="preserve">Firefighter</w:t>
      </w:r>
      <w:r>
        <w:t xml:space="preserve">s during prolonged operations in</w:t>
      </w:r>
      <w:r>
        <w:t xml:space="preserve"> </w:t>
      </w:r>
      <w:r>
        <w:rPr>
          <w:bCs/>
          <w:b/>
        </w:rPr>
        <w:t xml:space="preserve">Saudi Arabia Riyadh</w:t>
      </w:r>
      <w:r>
        <w:t xml:space="preserve">.</w:t>
      </w:r>
    </w:p>
    <w:p>
      <w:pPr>
        <w:numPr>
          <w:ilvl w:val="0"/>
          <w:numId w:val="1001"/>
        </w:numPr>
        <w:pStyle w:val="Compact"/>
      </w:pPr>
      <w:r>
        <w:t xml:space="preserve">Linguistic and Cultural Diversity:Riyadh is a multicultural hub with a significant expatriate population. Effective communication during emergencies requires that emergency dispatchers and frontline responders are proficient in multiple languages to ensure clear instructions are given to all residents, regardless of their native tongue.</w:t>
      </w:r>
    </w:p>
    <w:p>
      <w:pPr>
        <w:numPr>
          <w:ilvl w:val="0"/>
          <w:numId w:val="1001"/>
        </w:numPr>
        <w:pStyle w:val="Compact"/>
      </w:pPr>
      <w:r>
        <w:rPr>
          <w:bCs/>
          <w:b/>
        </w:rPr>
        <w:t xml:space="preserve">High-Rise Complexity:</w:t>
      </w:r>
      <w:r>
        <w:t xml:space="preserve">Navigating smoke-filled high-rise buildings requires specialized training. The structural integrity of modern glass-and-steel facades in Riyadh can behave unpredictably under extreme heat, requiring tactical adjustments by the</w:t>
      </w:r>
      <w:r>
        <w:t xml:space="preserve"> </w:t>
      </w:r>
      <w:r>
        <w:rPr>
          <w:bCs/>
          <w:b/>
        </w:rPr>
        <w:t xml:space="preserve">Firefighter</w:t>
      </w:r>
      <w:r>
        <w:t xml:space="preserve"> </w:t>
      </w:r>
      <w:r>
        <w:t xml:space="preserve">teams.</w:t>
      </w:r>
    </w:p>
    <w:bookmarkEnd w:id="22"/>
    <w:bookmarkStart w:id="26" w:name="Xad7908ae3e15beadfd369edd68a2296adfb9487"/>
    <w:p>
      <w:pPr>
        <w:pStyle w:val="Heading2"/>
      </w:pPr>
      <w:r>
        <w:t xml:space="preserve">4. Strategic Interventions and Training Enhancements</w:t>
      </w:r>
    </w:p>
    <w:p>
      <w:pPr>
        <w:pStyle w:val="FirstParagraph"/>
      </w:pPr>
      <w:r>
        <w:t xml:space="preserve">To address these challenges, the General Directorate of Civil Defense in Riyadh has implemented several strategic interventions focused on enhancing the capabilities of every</w:t>
      </w:r>
      <w:r>
        <w:t xml:space="preserve"> </w:t>
      </w:r>
      <w:r>
        <w:rPr>
          <w:bCs/>
          <w:b/>
        </w:rPr>
        <w:t xml:space="preserve">Firefighter</w:t>
      </w:r>
      <w:r>
        <w:t xml:space="preserve">. These interventions are aligned with national goals to improve public safety and operational efficiency.</w:t>
      </w:r>
    </w:p>
    <w:bookmarkStart w:id="23" w:name="advanced-simulation-training-centers"/>
    <w:p>
      <w:pPr>
        <w:pStyle w:val="Heading3"/>
      </w:pPr>
      <w:r>
        <w:t xml:space="preserve">4.1 Advanced Simulation Training Centers</w:t>
      </w:r>
    </w:p>
    <w:p>
      <w:pPr>
        <w:pStyle w:val="FirstParagraph"/>
      </w:pPr>
      <w:r>
        <w:t xml:space="preserve">New training facilities in Riyadh now feature full-scale mock-ups of high-rise apartments, industrial warehouses, and residential villas. These simulators allow</w:t>
      </w:r>
      <w:r>
        <w:t xml:space="preserve"> </w:t>
      </w:r>
      <w:r>
        <w:rPr>
          <w:bCs/>
          <w:b/>
        </w:rPr>
        <w:t xml:space="preserve">Firefighter</w:t>
      </w:r>
      <w:r>
        <w:t xml:space="preserve">s to practice search-and-rescue operations in zero-visibility conditions without the risks associated with live-fire exercises. The curriculum includes specific modules on handling hazardous materials common in Riyadh’s industrial sectors.</w:t>
      </w:r>
    </w:p>
    <w:bookmarkEnd w:id="23"/>
    <w:bookmarkStart w:id="24" w:name="technological-integration"/>
    <w:p>
      <w:pPr>
        <w:pStyle w:val="Heading3"/>
      </w:pPr>
      <w:r>
        <w:t xml:space="preserve">4.2 Technological Integration</w:t>
      </w:r>
    </w:p>
    <w:p>
      <w:pPr>
        <w:pStyle w:val="FirstParagraph"/>
      </w:pPr>
      <w:r>
        <w:t xml:space="preserve">The deployment of smart technology is a cornerstone of the new strategy. Drones equipped with thermal imaging cameras are now standard issue for many units in Saudi Arabia Riyadh. These drones provide real-time aerial views to incident commanders, allowing them to assess fire spread and structural stability before sending in ground-level</w:t>
      </w:r>
      <w:r>
        <w:t xml:space="preserve"> </w:t>
      </w:r>
      <w:r>
        <w:rPr>
          <w:bCs/>
          <w:b/>
        </w:rPr>
        <w:t xml:space="preserve">Firefighter</w:t>
      </w:r>
      <w:r>
        <w:t xml:space="preserve"> </w:t>
      </w:r>
      <w:r>
        <w:t xml:space="preserve">teams. Additionally, body-worn sensors monitor the vitals of individual firefighters, alerting command if a team member is showing signs of heat exhaustion or distress.</w:t>
      </w:r>
    </w:p>
    <w:bookmarkEnd w:id="24"/>
    <w:bookmarkStart w:id="25" w:name="community-engagement-and-prevention"/>
    <w:p>
      <w:pPr>
        <w:pStyle w:val="Heading3"/>
      </w:pPr>
      <w:r>
        <w:t xml:space="preserve">4.3 Community Engagement and Prevention</w:t>
      </w:r>
    </w:p>
    <w:p>
      <w:pPr>
        <w:pStyle w:val="FirstParagraph"/>
      </w:pPr>
      <w:r>
        <w:t xml:space="preserve">A significant portion of the strategy involves public education. Recognizing that prevention is more effective than reaction, campaigns have been launched across Riyadh to educate residents on fire safety in the home. These campaigns, conducted in multiple languages, emphasize the correct use of electrical appliances and kitchen safety—common causes of residential fires in</w:t>
      </w:r>
      <w:r>
        <w:t xml:space="preserve"> </w:t>
      </w:r>
      <w:r>
        <w:rPr>
          <w:bCs/>
          <w:b/>
        </w:rPr>
        <w:t xml:space="preserve">Saudi Arabia Riyadh</w:t>
      </w:r>
      <w:r>
        <w:t xml:space="preserve">. Schools and corporate entities are regularly invited to participate in drills organized by local</w:t>
      </w:r>
      <w:r>
        <w:t xml:space="preserve"> </w:t>
      </w:r>
      <w:r>
        <w:rPr>
          <w:bCs/>
          <w:b/>
        </w:rPr>
        <w:t xml:space="preserve">Firefighter</w:t>
      </w:r>
      <w:r>
        <w:t xml:space="preserve"> </w:t>
      </w:r>
      <w:r>
        <w:t xml:space="preserve">units.</w:t>
      </w:r>
    </w:p>
    <w:bookmarkEnd w:id="25"/>
    <w:bookmarkEnd w:id="26"/>
    <w:bookmarkStart w:id="27" w:name="Xbcebce340332340800e15a7d560b8b973574de3"/>
    <w:p>
      <w:pPr>
        <w:pStyle w:val="Heading2"/>
      </w:pPr>
      <w:r>
        <w:t xml:space="preserve">5. Case Scenario: Response to a Commercial High-Rise Incident</w:t>
      </w:r>
    </w:p>
    <w:p>
      <w:pPr>
        <w:pStyle w:val="FirstParagraph"/>
      </w:pPr>
      <w:r>
        <w:t xml:space="preserve">To illustrate the effectiveness of these measures, consider a hypothetical case study from Q3 2023. A fire broke out in the 40th floor of a newly constructed office tower in the Olaya district of Riyadh. Due to pre-positioned units and advanced dispatch algorithms, two specialized</w:t>
      </w:r>
      <w:r>
        <w:t xml:space="preserve"> </w:t>
      </w:r>
      <w:r>
        <w:rPr>
          <w:bCs/>
          <w:b/>
        </w:rPr>
        <w:t xml:space="preserve">Firefighter</w:t>
      </w:r>
      <w:r>
        <w:t xml:space="preserve"> </w:t>
      </w:r>
      <w:r>
        <w:t xml:space="preserve">squads arrived within seven minutes, significantly faster than previous averages.</w:t>
      </w:r>
    </w:p>
    <w:p>
      <w:pPr>
        <w:pStyle w:val="BodyText"/>
      </w:pPr>
      <w:r>
        <w:t xml:space="preserve">The incident commander utilized drone footage to identify that the fire was contained within a server room, allowing for the deployment of clean-agent suppression systems rather than water-based methods. This prevented extensive water damage to sensitive equipment. Inside,</w:t>
      </w:r>
      <w:r>
        <w:t xml:space="preserve"> </w:t>
      </w:r>
      <w:r>
        <w:rPr>
          <w:bCs/>
          <w:b/>
        </w:rPr>
        <w:t xml:space="preserve">Firefighter</w:t>
      </w:r>
      <w:r>
        <w:t xml:space="preserve">s equipped with advanced breathing apparatuses located two trapped technicians and evacuated them safely using high-angle rescue techniques tailored for glass-facade buildings. The coordination between aerial drone data, ground-level</w:t>
      </w:r>
      <w:r>
        <w:t xml:space="preserve"> </w:t>
      </w:r>
      <w:r>
        <w:rPr>
          <w:bCs/>
          <w:b/>
        </w:rPr>
        <w:t xml:space="preserve">Firefighter</w:t>
      </w:r>
      <w:r>
        <w:t xml:space="preserve"> </w:t>
      </w:r>
      <w:r>
        <w:t xml:space="preserve">actions, and multilingual communication with building security resulted in zero casualties.</w:t>
      </w:r>
    </w:p>
    <w:bookmarkEnd w:id="27"/>
    <w:bookmarkStart w:id="28" w:name="impact-assessment-and-future-outlook"/>
    <w:p>
      <w:pPr>
        <w:pStyle w:val="Heading2"/>
      </w:pPr>
      <w:r>
        <w:t xml:space="preserve">6. Impact Assessment and Future Outlook</w:t>
      </w:r>
    </w:p>
    <w:p>
      <w:pPr>
        <w:pStyle w:val="FirstParagraph"/>
      </w:pPr>
      <w:r>
        <w:t xml:space="preserve">The implementation of these enhanced protocols has yielded measurable results. Response times in key districts of Riyadh have decreased by an average of 15% over the last three years. Furthermore, public awareness surveys indicate a 30% increase in resident confidence regarding emergency preparedness.</w:t>
      </w:r>
    </w:p>
    <w:p>
      <w:pPr>
        <w:pStyle w:val="BodyText"/>
      </w:pPr>
      <w:r>
        <w:t xml:space="preserve">Looking ahead, the focus remains on continuous improvement for every</w:t>
      </w:r>
      <w:r>
        <w:t xml:space="preserve"> </w:t>
      </w:r>
      <w:r>
        <w:rPr>
          <w:bCs/>
          <w:b/>
        </w:rPr>
        <w:t xml:space="preserve">Firefighter</w:t>
      </w:r>
      <w:r>
        <w:t xml:space="preserve">. Plans are underway to integrate Artificial Intelligence into dispatch systems to predict fire risks based on weather patterns and historical data specific to neighborhoods in</w:t>
      </w:r>
      <w:r>
        <w:t xml:space="preserve"> </w:t>
      </w:r>
      <w:r>
        <w:rPr>
          <w:bCs/>
          <w:b/>
        </w:rPr>
        <w:t xml:space="preserve">Saudi Arabia Riyadh</w:t>
      </w:r>
      <w:r>
        <w:t xml:space="preserve">. Additionally, there is a growing emphasis on sustainability within firefighting equipment, reducing the carbon footprint of operations while maintaining peak performance.</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Firefighter</w:t>
      </w:r>
      <w:r>
        <w:t xml:space="preserve"> </w:t>
      </w:r>
      <w:r>
        <w:t xml:space="preserve">in Saudi Arabia’s capital is undergoing a profound transformation. No longer just responders to emergencies, they are now integral parts of a sophisticated urban safety network designed for the challenges of modern city living. By addressing the unique environmental and structural realities of Riyadh, and by investing in state-of-the-art training and technology,</w:t>
      </w:r>
      <w:r>
        <w:t xml:space="preserve"> </w:t>
      </w:r>
      <w:r>
        <w:rPr>
          <w:bCs/>
          <w:b/>
        </w:rPr>
        <w:t xml:space="preserve">Saudi Arabia Riyadh</w:t>
      </w:r>
      <w:r>
        <w:t xml:space="preserve"> </w:t>
      </w:r>
      <w:r>
        <w:t xml:space="preserve">is setting a benchmark for emergency management in arid, rapidly developing urban environments. This Case Study underscores that successful risk mitigation requires a holistic approach that combines technical excellence with community engagement, ensuring the safety and resilience of one of the Middle East’s most dynamic cities.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Saudi Arabia Riyadh</dc:title>
  <dc:creator/>
  <dc:language>en</dc:language>
  <cp:keywords/>
  <dcterms:created xsi:type="dcterms:W3CDTF">2026-07-29T08:24:04Z</dcterms:created>
  <dcterms:modified xsi:type="dcterms:W3CDTF">2026-07-29T08:24:04Z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