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364c615397778c4aa678d4e16ac198d31aa7037"/>
    <w:p>
      <w:pPr>
        <w:pStyle w:val="Heading1"/>
      </w:pPr>
      <w:r>
        <w:t xml:space="preserve">Emergency Response Excellence A Case Study of the Firefighter in the United Arab Emirates Abu Dhabi</w:t>
      </w:r>
    </w:p>
    <w:p>
      <w:pPr>
        <w:pStyle w:val="FirstParagraph"/>
      </w:pPr>
      <w:r>
        <w:t xml:space="preserve">The rapid urbanization and architectural innovation of the twenty-first century have necessitated a corresponding evolution in emergency response protocols. Nowhere is this more evident than in the</w:t>
      </w:r>
      <w:r>
        <w:t xml:space="preserve"> </w:t>
      </w:r>
      <w:r>
        <w:rPr>
          <w:bCs/>
          <w:b/>
        </w:rPr>
        <w:t xml:space="preserve">United Arab Emirates Abu Dhabi</w:t>
      </w:r>
      <w:r>
        <w:t xml:space="preserve">, a region that has transformed from a modest coastal settlement into a global hub for commerce, tourism, and luxury living. At the heart of maintaining safety within this dynamic environment lies the dedicated</w:t>
      </w:r>
      <w:r>
        <w:t xml:space="preserve"> </w:t>
      </w:r>
      <w:r>
        <w:rPr>
          <w:bCs/>
          <w:b/>
        </w:rPr>
        <w:t xml:space="preserve">Firefighter</w:t>
      </w:r>
      <w:r>
        <w:t xml:space="preserve">. This case study examines the operational framework, challenges, and technological integrations required to sustain public safety in one of the world's most ambitious cities.</w:t>
      </w:r>
    </w:p>
    <w:bookmarkStart w:id="20" w:name="X097e433b19873e63dfa92b9bb3243272d1ca670"/>
    <w:p>
      <w:pPr>
        <w:pStyle w:val="Heading2"/>
      </w:pPr>
      <w:r>
        <w:t xml:space="preserve">The Context: Urban Density and Architectural Complexity</w:t>
      </w:r>
    </w:p>
    <w:p>
      <w:pPr>
        <w:pStyle w:val="FirstParagraph"/>
      </w:pPr>
      <w:r>
        <w:rPr>
          <w:bCs/>
          <w:b/>
        </w:rPr>
        <w:t xml:space="preserve">United Arab Emirates Abu Dhabi</w:t>
      </w:r>
      <w:r>
        <w:t xml:space="preserve"> </w:t>
      </w:r>
      <w:r>
        <w:t xml:space="preserve">serves as the capital city of the federation. Its skyline is dominated by supertalls, including iconic structures such as the Etihad Towers and Aldar Headquarters. For emergency services, these buildings present unique logistical challenges. Standard fire suppression techniques are often insufficient for high-rise incidents where water pressure limits, wind shear at altitude, and evacuation logistics play critical roles.</w:t>
      </w:r>
    </w:p>
    <w:p>
      <w:pPr>
        <w:pStyle w:val="BodyText"/>
      </w:pPr>
      <w:r>
        <w:t xml:space="preserve">In recent years, the population density in key districts such as Yas Island and Saadiyat Island has surged. This demographic shift requires the</w:t>
      </w:r>
      <w:r>
        <w:t xml:space="preserve"> </w:t>
      </w:r>
      <w:r>
        <w:rPr>
          <w:bCs/>
          <w:b/>
        </w:rPr>
        <w:t xml:space="preserve">Firefighter</w:t>
      </w:r>
      <w:r>
        <w:t xml:space="preserve"> </w:t>
      </w:r>
      <w:r>
        <w:t xml:space="preserve">on duty to possess not only technical prowess but also a deep understanding of urban planning and crowd management. The case study highlights how local authorities have adapted their strategies to meet these demands, ensuring that safety standards remain among the highest in the world.</w:t>
      </w:r>
    </w:p>
    <w:bookmarkEnd w:id="20"/>
    <w:bookmarkStart w:id="21" w:name="Xd4a7a51d4a06f96dc228ea9b2a6fd96eacd8ae0"/>
    <w:p>
      <w:pPr>
        <w:pStyle w:val="Heading2"/>
      </w:pPr>
      <w:r>
        <w:t xml:space="preserve">The Role of the Firefighter: Beyond Extinguishing Fires</w:t>
      </w:r>
    </w:p>
    <w:p>
      <w:pPr>
        <w:pStyle w:val="FirstParagraph"/>
      </w:pPr>
      <w:r>
        <w:t xml:space="preserve">The modern</w:t>
      </w:r>
      <w:r>
        <w:t xml:space="preserve"> </w:t>
      </w:r>
      <w:r>
        <w:rPr>
          <w:bCs/>
          <w:b/>
        </w:rPr>
        <w:t xml:space="preserve">Firefighter</w:t>
      </w:r>
      <w:r>
        <w:t xml:space="preserve"> </w:t>
      </w:r>
      <w:r>
        <w:t xml:space="preserve">in</w:t>
      </w:r>
      <w:r>
        <w:t xml:space="preserve"> </w:t>
      </w:r>
      <w:r>
        <w:rPr>
          <w:bCs/>
          <w:b/>
        </w:rPr>
        <w:t xml:space="preserve">United Arab Emirates Abu Dhabi</w:t>
      </w:r>
    </w:p>
    <w:p>
      <w:pPr>
        <w:pStyle w:val="BodyText"/>
      </w:pPr>
      <w:r>
        <w:t xml:space="preserve">A critical aspect of this case study is the integration of specialized units. For instance the Marine Unit plays a pivotal role given Abu Dhabi's extensive coastline and island geography.</w:t>
      </w:r>
      <w:r>
        <w:t xml:space="preserve"> </w:t>
      </w:r>
      <w:r>
        <w:rPr>
          <w:bCs/>
          <w:b/>
        </w:rPr>
        <w:t xml:space="preserve">Firefighter</w:t>
      </w:r>
      <w:r>
        <w:t xml:space="preserve">s trained in maritime rescue operations work in tandem with coast guard services to respond to incidents on yachts, ferries, and offshore platforms. This inter-agency cooperation is vital for a comprehensive safety net.</w:t>
      </w:r>
    </w:p>
    <w:bookmarkEnd w:id="21"/>
    <w:bookmarkStart w:id="22" w:name="Xe7682604cd93852dea9e21ce8f09a6160bdf146"/>
    <w:p>
      <w:pPr>
        <w:pStyle w:val="Heading2"/>
      </w:pPr>
      <w:r>
        <w:t xml:space="preserve">Technological Integration and Smart City Initiatives</w:t>
      </w:r>
    </w:p>
    <w:p>
      <w:pPr>
        <w:pStyle w:val="FirstParagraph"/>
      </w:pPr>
      <w:r>
        <w:rPr>
          <w:bCs/>
          <w:b/>
        </w:rPr>
        <w:t xml:space="preserve">United Arab Emirates Abu Dhabi</w:t>
      </w:r>
    </w:p>
    <w:p>
      <w:pPr>
        <w:pStyle w:val="BodyText"/>
      </w:pPr>
      <w:r>
        <w:t xml:space="preserve">The</w:t>
      </w:r>
      <w:r>
        <w:t xml:space="preserve"> </w:t>
      </w:r>
      <w:r>
        <w:rPr>
          <w:bCs/>
          <w:b/>
        </w:rPr>
        <w:t xml:space="preserve">Firefighter</w:t>
      </w:r>
      <w:r>
        <w:t xml:space="preserve">s utilize advanced data analytics dashboards that provide live information on building layouts, water supply status, and potential hazards. This technological edge is crucial in minimizing downtime during incidents. Furthermore the use of drones for aerial surveillance allows incident commanders to assess roof conditions and fire spread without putting personnel at immediate risk.</w:t>
      </w:r>
    </w:p>
    <w:bookmarkEnd w:id="22"/>
    <w:bookmarkStart w:id="23" w:name="challenges-climate-and-logistics"/>
    <w:p>
      <w:pPr>
        <w:pStyle w:val="Heading2"/>
      </w:pPr>
      <w:r>
        <w:t xml:space="preserve">Challenges: Climate and Logistics</w:t>
      </w:r>
    </w:p>
    <w:p>
      <w:pPr>
        <w:pStyle w:val="FirstParagraph"/>
      </w:pPr>
      <w:r>
        <w:t xml:space="preserve">The climate of</w:t>
      </w:r>
      <w:r>
        <w:t xml:space="preserve"> </w:t>
      </w:r>
      <w:r>
        <w:rPr>
          <w:bCs/>
          <w:b/>
        </w:rPr>
        <w:t xml:space="preserve">United Arab Emirates Abu Dhabi</w:t>
      </w:r>
      <w:r>
        <w:t xml:space="preserve">Firefighter</w:t>
      </w:r>
    </w:p>
    <w:p>
      <w:pPr>
        <w:pStyle w:val="BodyText"/>
      </w:pPr>
      <w:r>
        <w:t xml:space="preserve">Additionally, logistical challenges arise during peak tourist seasons and major events such as Formula 1 races at Yas Marina Circuit or cultural festivals. The surge in visitor numbers requires pre-planning for crowd control and emergency access routes. The case study notes that regular drills involving thousands of volunteers are conducted to test these protocols, ensuring that</w:t>
      </w:r>
      <w:r>
        <w:t xml:space="preserve"> </w:t>
      </w:r>
      <w:r>
        <w:rPr>
          <w:bCs/>
          <w:b/>
        </w:rPr>
        <w:t xml:space="preserve">Firefighter</w:t>
      </w:r>
      <w:r>
        <w:t xml:space="preserve">s can operate efficiently even under maximum load.</w:t>
      </w:r>
    </w:p>
    <w:bookmarkEnd w:id="23"/>
    <w:bookmarkStart w:id="24" w:name="safety-culture-and-public-education"/>
    <w:p>
      <w:pPr>
        <w:pStyle w:val="Heading2"/>
      </w:pPr>
      <w:r>
        <w:t xml:space="preserve">Safety Culture and Public Education</w:t>
      </w:r>
    </w:p>
    <w:p>
      <w:pPr>
        <w:pStyle w:val="FirstParagraph"/>
      </w:pPr>
      <w:r>
        <w:t xml:space="preserve">A successful emergency response system relies heavily on public awareness. In</w:t>
      </w:r>
      <w:r>
        <w:t xml:space="preserve"> </w:t>
      </w:r>
      <w:r>
        <w:rPr>
          <w:bCs/>
          <w:b/>
        </w:rPr>
        <w:t xml:space="preserve">United Arab Emirates Abu Dhabi</w:t>
      </w:r>
    </w:p>
    <w:p>
      <w:pPr>
        <w:pStyle w:val="BodyText"/>
      </w:pPr>
      <w:r>
        <w:t xml:space="preserve">The</w:t>
      </w:r>
      <w:r>
        <w:t xml:space="preserve"> </w:t>
      </w:r>
      <w:r>
        <w:rPr>
          <w:bCs/>
          <w:b/>
        </w:rPr>
        <w:t xml:space="preserve">Firefighter</w:t>
      </w:r>
    </w:p>
    <w:bookmarkEnd w:id="24"/>
    <w:bookmarkStart w:id="25" w:name="X39e44f05907fd05b36e269b41f874827f6fa6a3"/>
    <w:p>
      <w:pPr>
        <w:pStyle w:val="Heading2"/>
      </w:pPr>
      <w:r>
        <w:t xml:space="preserve">Conclusion: A Model for Future Urban Safety</w:t>
      </w:r>
    </w:p>
    <w:p>
      <w:pPr>
        <w:pStyle w:val="FirstParagraph"/>
      </w:pPr>
      <w:r>
        <w:t xml:space="preserve">The case of the</w:t>
      </w:r>
      <w:r>
        <w:t xml:space="preserve"> </w:t>
      </w:r>
      <w:r>
        <w:rPr>
          <w:bCs/>
          <w:b/>
        </w:rPr>
        <w:t xml:space="preserve">Firefighter</w:t>
      </w:r>
      <w:r>
        <w:t xml:space="preserve">United Arab Emirates Abu Dhabi</w:t>
      </w:r>
    </w:p>
    <w:p>
      <w:pPr>
        <w:pStyle w:val="BodyText"/>
      </w:pPr>
      <w:r>
        <w:t xml:space="preserve">As cities around the world look to emulate this model, the key takeaways are clear: investment in technology is essential, but it must be paired with human expertise and community engagement. The</w:t>
      </w:r>
      <w:r>
        <w:t xml:space="preserve"> </w:t>
      </w:r>
      <w:r>
        <w:rPr>
          <w:bCs/>
          <w:b/>
        </w:rPr>
        <w:t xml:space="preserve">Firefighter</w:t>
      </w:r>
      <w:r>
        <w:t xml:space="preserve">United Arab Emirates Abu Dhabi</w:t>
      </w:r>
    </w:p>
    <w:p>
      <w:pPr>
        <w:pStyle w:val="BodyText"/>
      </w:pPr>
      <w:r>
        <w:t xml:space="preserve">In conclusion, the evolution of fire services in this region reflects broader trends toward efficiency, innovation, and global collaboration. The</w:t>
      </w:r>
      <w:r>
        <w:t xml:space="preserve"> </w:t>
      </w:r>
      <w:r>
        <w:rPr>
          <w:bCs/>
          <w:b/>
        </w:rPr>
        <w:t xml:space="preserve">Firefighter</w:t>
      </w:r>
      <w:r>
        <w:t xml:space="preserve">United Arab Emirates Abu Dhabi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the United Arab Emirates Abu Dhabi</dc:title>
  <dc:creator/>
  <dc:language>en</dc:language>
  <cp:keywords/>
  <dcterms:created xsi:type="dcterms:W3CDTF">2026-07-29T05:02:27Z</dcterms:created>
  <dcterms:modified xsi:type="dcterms:W3CDTF">2026-07-29T05:02:27Z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