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Firefighter</w:t>
      </w:r>
      <w:r>
        <w:t xml:space="preserve"> </w:t>
      </w:r>
      <w:r>
        <w:t xml:space="preserve">Readiness</w:t>
      </w:r>
      <w:r>
        <w:t xml:space="preserve"> </w:t>
      </w:r>
      <w:r>
        <w:t xml:space="preserve">and</w:t>
      </w:r>
      <w:r>
        <w:t xml:space="preserve"> </w:t>
      </w:r>
      <w:r>
        <w:t xml:space="preserve">Community</w:t>
      </w:r>
      <w:r>
        <w:t xml:space="preserve"> </w:t>
      </w:r>
      <w:r>
        <w:t xml:space="preserve">Safety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7422310616e01f19e71bac7ee5c571c3a4bb747"/>
    <w:p>
      <w:pPr>
        <w:pStyle w:val="Heading1"/>
      </w:pPr>
      <w:r>
        <w:t xml:space="preserve">Case Study: Enhancing Firefighter Readiness and Community Safety in United Kingdom Birmingham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 </w:t>
      </w:r>
      <w:r>
        <w:t xml:space="preserve">West Midlands Fire and Rescue Service (WMFRS)</w:t>
      </w:r>
    </w:p>
    <w:bookmarkStart w:id="20" w:name="executive-summary"/>
    <w:p>
      <w:pPr>
        <w:pStyle w:val="Heading2"/>
      </w:pPr>
      <w:r>
        <w:t xml:space="preserve">1. Executive Summary</w:t>
      </w:r>
    </w:p>
    <w:p>
      <w:pPr>
        <w:pStyle w:val="FirstParagraph"/>
      </w:pPr>
      <w:r>
        <w:t xml:space="preserve">This case study examines the operational challenges, strategic adaptations, and community integration efforts of the</w:t>
      </w:r>
      <w:r>
        <w:t xml:space="preserve"> </w:t>
      </w:r>
      <w:r>
        <w:rPr>
          <w:iCs/>
          <w:i/>
          <w:u w:val="single"/>
          <w:bCs/>
          <w:b/>
        </w:rPr>
        <w:t xml:space="preserve">Firefighter</w:t>
      </w:r>
      <w:r>
        <w:t xml:space="preserve"> </w:t>
      </w:r>
      <w:r>
        <w:t xml:space="preserve">service within the dense urban landscape of</w:t>
      </w:r>
      <w:r>
        <w:t xml:space="preserve"> </w:t>
      </w:r>
      <w:r>
        <w:rPr>
          <w:u w:val="single"/>
          <w:bCs/>
          <w:b/>
        </w:rPr>
        <w:t xml:space="preserve">Birmingham, United Kingdom Birmingham</w:t>
      </w:r>
      <w:r>
        <w:t xml:space="preserve">. As one of the largest cities in Europe outside of London, Birmingham presents a unique set of logistical and demographic hurdles. The primary objective of this analysis is to understand how modern</w:t>
      </w:r>
      <w:r>
        <w:t xml:space="preserve"> </w:t>
      </w:r>
      <w:r>
        <w:rPr>
          <w:iCs/>
          <w:i/>
          <w:bCs/>
          <w:b/>
        </w:rPr>
        <w:t xml:space="preserve">Firefighter</w:t>
      </w:r>
      <w:r>
        <w:t xml:space="preserve"> </w:t>
      </w:r>
      <w:r>
        <w:t xml:space="preserve">protocols are evolving to address high-density housing, industrial complexities, and diverse community needs. This document serves as a critical reference for urban emergency planning across the</w:t>
      </w:r>
      <w:r>
        <w:t xml:space="preserve"> </w:t>
      </w:r>
      <w:r>
        <w:rPr>
          <w:bCs/>
          <w:b/>
        </w:rPr>
        <w:t xml:space="preserve">United Kingdom Birmingham</w:t>
      </w:r>
      <w:r>
        <w:t xml:space="preserve"> </w:t>
      </w:r>
      <w:r>
        <w:t xml:space="preserve">metropolitan area.</w:t>
      </w:r>
    </w:p>
    <w:bookmarkEnd w:id="20"/>
    <w:bookmarkStart w:id="21" w:name="introduction-and-context"/>
    <w:p>
      <w:pPr>
        <w:pStyle w:val="Heading2"/>
      </w:pPr>
      <w:r>
        <w:t xml:space="preserve">2. Introduction and Context</w:t>
      </w:r>
    </w:p>
    <w:p>
      <w:pPr>
        <w:pStyle w:val="FirstParagraph"/>
      </w:pPr>
      <w:r>
        <w:t xml:space="preserve">Birmingham is a cultural and economic hub in the heart of England. The city’s rapid urbanization, characterized by a mix of Victorian terraced housing, modern high-rise developments, and significant industrial zones, creates a complex risk profile for emergency services. For the</w:t>
      </w:r>
      <w:r>
        <w:t xml:space="preserve"> </w:t>
      </w:r>
      <w:r>
        <w:rPr>
          <w:iCs/>
          <w:i/>
          <w:bCs/>
          <w:b/>
        </w:rPr>
        <w:t xml:space="preserve">Firefighter</w:t>
      </w:r>
      <w:r>
        <w:t xml:space="preserve"> </w:t>
      </w:r>
      <w:r>
        <w:t xml:space="preserve">community in this region, traditional response models are no longer sufficient. The specific context of</w:t>
      </w:r>
      <w:r>
        <w:t xml:space="preserve"> </w:t>
      </w:r>
      <w:r>
        <w:rPr>
          <w:bCs/>
          <w:b/>
        </w:rPr>
        <w:t xml:space="preserve">Birmingham</w:t>
      </w:r>
      <w:r>
        <w:t xml:space="preserve"> </w:t>
      </w:r>
      <w:r>
        <w:t xml:space="preserve">within the</w:t>
      </w:r>
      <w:r>
        <w:t xml:space="preserve"> </w:t>
      </w:r>
      <w:r>
        <w:rPr>
          <w:bCs/>
          <w:b/>
        </w:rPr>
        <w:t xml:space="preserve">United Kingdom</w:t>
      </w:r>
      <w:r>
        <w:t xml:space="preserve"> </w:t>
      </w:r>
      <w:r>
        <w:t xml:space="preserve">requires a nuanced approach that balances rapid response times with specialized technical knowledge.</w:t>
      </w:r>
    </w:p>
    <w:p>
      <w:pPr>
        <w:pStyle w:val="BodyText"/>
      </w:pPr>
      <w:r>
        <w:t xml:space="preserve">The West Midlands Fire and Rescue Service (WMFRS), which covers Birmingham, is tasked with protecting a population of over one million people in the city center alone, surrounded by a wider metropolitan area. The role of the</w:t>
      </w:r>
      <w:r>
        <w:t xml:space="preserve"> </w:t>
      </w:r>
      <w:r>
        <w:rPr>
          <w:iCs/>
          <w:i/>
          <w:bCs/>
          <w:b/>
        </w:rPr>
        <w:t xml:space="preserve">Firefighter</w:t>
      </w:r>
      <w:r>
        <w:t xml:space="preserve"> </w:t>
      </w:r>
      <w:r>
        <w:t xml:space="preserve">here has expanded significantly beyond extinguishing flames to include technical rescue, hazardous material management, and extensive community safety education.</w:t>
      </w:r>
    </w:p>
    <w:bookmarkEnd w:id="21"/>
    <w:bookmarkStart w:id="25" w:name="X165af9d06c659217237d10a966f1d5c59e41a1a"/>
    <w:p>
      <w:pPr>
        <w:pStyle w:val="Heading2"/>
      </w:pPr>
      <w:r>
        <w:t xml:space="preserve">3. Operational Challenges Specific to United Kingdom Birmingham</w:t>
      </w:r>
    </w:p>
    <w:bookmarkStart w:id="22" w:name="Xf52874ac49c89385cb7ac8e2d34adddb4d37eb0"/>
    <w:p>
      <w:pPr>
        <w:pStyle w:val="Heading3"/>
      </w:pPr>
      <w:r>
        <w:t xml:space="preserve">3.1 Urban Density and Infrastructure Constraints</w:t>
      </w:r>
    </w:p>
    <w:p>
      <w:pPr>
        <w:pStyle w:val="FirstParagraph"/>
      </w:pPr>
      <w:r>
        <w:t xml:space="preserve">The historical layout of</w:t>
      </w:r>
      <w:r>
        <w:t xml:space="preserve"> </w:t>
      </w:r>
      <w:r>
        <w:rPr>
          <w:bCs/>
          <w:b/>
        </w:rPr>
        <w:t xml:space="preserve">Birmingham</w:t>
      </w:r>
      <w:r>
        <w:t xml:space="preserve">, with its narrow streets in the city center and older residential districts, poses significant challenges for large fire appliances.</w:t>
      </w:r>
      <w:r>
        <w:t xml:space="preserve"> </w:t>
      </w:r>
      <w:r>
        <w:rPr>
          <w:iCs/>
          <w:i/>
          <w:bCs/>
          <w:b/>
        </w:rPr>
        <w:t xml:space="preserve">Firefighter</w:t>
      </w:r>
      <w:r>
        <w:t xml:space="preserve"> </w:t>
      </w:r>
      <w:r>
        <w:t xml:space="preserve">units often face difficulties in navigating congested roads during peak hours or when major events occur. This necessitates a reliance on smaller, more agile response vehicles and advanced mapping technologies to identify alternative routes quickly.</w:t>
      </w:r>
    </w:p>
    <w:bookmarkEnd w:id="22"/>
    <w:bookmarkStart w:id="23" w:name="high-rise-residential-complexes"/>
    <w:p>
      <w:pPr>
        <w:pStyle w:val="Heading3"/>
      </w:pPr>
      <w:r>
        <w:t xml:space="preserve">3.2 High-Rise Residential Complexes</w:t>
      </w:r>
    </w:p>
    <w:p>
      <w:pPr>
        <w:pStyle w:val="FirstParagraph"/>
      </w:pPr>
      <w:r>
        <w:t xml:space="preserve">Birmingham has seen a surge in high-rise residential construction, particularly near the Bullring and Grand Central areas. For</w:t>
      </w:r>
      <w:r>
        <w:t xml:space="preserve"> </w:t>
      </w:r>
      <w:r>
        <w:rPr>
          <w:iCs/>
          <w:i/>
          <w:bCs/>
          <w:b/>
        </w:rPr>
        <w:t xml:space="preserve">Firefighter</w:t>
      </w:r>
      <w:r>
        <w:t xml:space="preserve">s, vertical evacuation and firefighting require specialized training in pressurization techniques, water relay operations, and communication protocols within concrete structures. The 2017 Grenfell Tower tragedy across the</w:t>
      </w:r>
      <w:r>
        <w:t xml:space="preserve"> </w:t>
      </w:r>
      <w:r>
        <w:rPr>
          <w:bCs/>
          <w:b/>
        </w:rPr>
        <w:t xml:space="preserve">United Kingdom</w:t>
      </w:r>
      <w:r>
        <w:t xml:space="preserve"> </w:t>
      </w:r>
      <w:r>
        <w:t xml:space="preserve">profoundly impacted how</w:t>
      </w:r>
      <w:r>
        <w:t xml:space="preserve"> </w:t>
      </w:r>
      <w:r>
        <w:rPr>
          <w:bCs/>
          <w:b/>
        </w:rPr>
        <w:t xml:space="preserve">Birmingham</w:t>
      </w:r>
      <w:r>
        <w:rPr>
          <w:iCs/>
          <w:i/>
        </w:rPr>
        <w:t xml:space="preserve">'s</w:t>
      </w:r>
      <w:r>
        <w:t xml:space="preserve"> </w:t>
      </w:r>
      <w:r>
        <w:rPr>
          <w:bCs/>
          <w:b/>
        </w:rPr>
        <w:t xml:space="preserve">Firefighters</w:t>
      </w:r>
      <w:r>
        <w:t xml:space="preserve"> </w:t>
      </w:r>
      <w:r>
        <w:t xml:space="preserve">approach safety checks in multi-story buildings, leading to stricter adherence to the Fire Safety Act.</w:t>
      </w:r>
    </w:p>
    <w:bookmarkEnd w:id="23"/>
    <w:bookmarkStart w:id="24" w:name="Xda7b9457917707c210209738002b3a84c60cbcb"/>
    <w:p>
      <w:pPr>
        <w:pStyle w:val="Heading3"/>
      </w:pPr>
      <w:r>
        <w:t xml:space="preserve">3.3 Industrial and Hazardous Materials (HazMat)</w:t>
      </w:r>
    </w:p>
    <w:p>
      <w:pPr>
        <w:pStyle w:val="FirstParagraph"/>
      </w:pPr>
      <w:r>
        <w:t xml:space="preserve">The city’s industrial heritage and ongoing development mean that</w:t>
      </w:r>
      <w:r>
        <w:t xml:space="preserve"> </w:t>
      </w:r>
      <w:r>
        <w:rPr>
          <w:iCs/>
          <w:i/>
          <w:bCs/>
          <w:b/>
        </w:rPr>
        <w:t xml:space="preserve">Firefighter</w:t>
      </w:r>
      <w:r>
        <w:t xml:space="preserve">s must be proficient in handling complex HazMat incidents. From chemical spills in the manufacturing districts to gas leaks in residential estates, the versatility required of a</w:t>
      </w:r>
      <w:r>
        <w:t xml:space="preserve"> </w:t>
      </w:r>
      <w:r>
        <w:rPr>
          <w:bCs/>
          <w:b/>
        </w:rPr>
        <w:t xml:space="preserve">Birmingham</w:t>
      </w:r>
      <w:r>
        <w:rPr>
          <w:iCs/>
          <w:i/>
        </w:rPr>
        <w:t xml:space="preserve">-based</w:t>
      </w:r>
      <w:r>
        <w:t xml:space="preserve"> </w:t>
      </w:r>
      <w:r>
        <w:rPr>
          <w:bCs/>
          <w:b/>
        </w:rPr>
        <w:t xml:space="preserve">Firefighter</w:t>
      </w:r>
      <w:r>
        <w:t xml:space="preserve"> </w:t>
      </w:r>
      <w:r>
        <w:t xml:space="preserve">is exceptional.</w:t>
      </w:r>
    </w:p>
    <w:bookmarkEnd w:id="24"/>
    <w:bookmarkEnd w:id="25"/>
    <w:bookmarkStart w:id="29" w:name="X31007671de99d3886077641af9046f79c623836"/>
    <w:p>
      <w:pPr>
        <w:pStyle w:val="Heading2"/>
      </w:pPr>
      <w:r>
        <w:t xml:space="preserve">4. Strategic Adaptations and Technological Integration</w:t>
      </w:r>
    </w:p>
    <w:p>
      <w:pPr>
        <w:pStyle w:val="FirstParagraph"/>
      </w:pPr>
      <w:r>
        <w:t xml:space="preserve">To address these challenges, WMFRS has implemented several strategic initiatives tailored to the needs of</w:t>
      </w:r>
      <w:r>
        <w:t xml:space="preserve"> </w:t>
      </w:r>
      <w:r>
        <w:rPr>
          <w:bCs/>
          <w:b/>
        </w:rPr>
        <w:t xml:space="preserve">Birmingham</w:t>
      </w:r>
      <w:r>
        <w:t xml:space="preserve">.</w:t>
      </w:r>
    </w:p>
    <w:bookmarkStart w:id="26" w:name="X9b0366d297f7b429ebde1990b56e1050586aad6"/>
    <w:p>
      <w:pPr>
        <w:pStyle w:val="Heading3"/>
      </w:pPr>
      <w:r>
        <w:rPr>
          <w:iCs/>
          <w:i/>
          <w:u w:val="single"/>
        </w:rPr>
        <w:t xml:space="preserve">Digital Twin Technology and Predictive Analytics</w:t>
      </w:r>
    </w:p>
    <w:p>
      <w:pPr>
        <w:pStyle w:val="FirstParagraph"/>
      </w:pPr>
      <w:r>
        <w:t xml:space="preserve">The service utilizes data analytics to predict fire risks based on historical data, weather conditions, and urban development plans. This allows</w:t>
      </w:r>
      <w:r>
        <w:t xml:space="preserve"> </w:t>
      </w:r>
      <w:r>
        <w:rPr>
          <w:iCs/>
          <w:i/>
          <w:bCs/>
          <w:b/>
        </w:rPr>
        <w:t xml:space="preserve">Firefighter</w:t>
      </w:r>
      <w:r>
        <w:t xml:space="preserve">s to pre-position resources in high-risk areas of</w:t>
      </w:r>
      <w:r>
        <w:t xml:space="preserve"> </w:t>
      </w:r>
      <w:r>
        <w:rPr>
          <w:bCs/>
          <w:b/>
        </w:rPr>
        <w:t xml:space="preserve">Birmingham</w:t>
      </w:r>
      <w:r>
        <w:t xml:space="preserve">, reducing response times significantly. In the context of the</w:t>
      </w:r>
      <w:r>
        <w:t xml:space="preserve"> </w:t>
      </w:r>
      <w:r>
        <w:rPr>
          <w:bCs/>
          <w:b/>
        </w:rPr>
        <w:t xml:space="preserve">United Kingdom</w:t>
      </w:r>
      <w:r>
        <w:t xml:space="preserve">'s push for smart cities, this integration is vital for maintaining public safety.</w:t>
      </w:r>
    </w:p>
    <w:bookmarkEnd w:id="26"/>
    <w:bookmarkStart w:id="27" w:name="specialized-training-modules"/>
    <w:p>
      <w:pPr>
        <w:pStyle w:val="Heading3"/>
      </w:pPr>
      <w:r>
        <w:rPr>
          <w:iCs/>
          <w:i/>
          <w:u w:val="single"/>
        </w:rPr>
        <w:t xml:space="preserve">Specialized Training Modules</w:t>
      </w:r>
    </w:p>
    <w:p>
      <w:pPr>
        <w:pStyle w:val="FirstParagraph"/>
      </w:pPr>
      <w:r>
        <w:t xml:space="preserve">All</w:t>
      </w:r>
      <w:r>
        <w:t xml:space="preserve"> </w:t>
      </w:r>
      <w:r>
        <w:rPr>
          <w:iCs/>
          <w:i/>
          <w:bCs/>
          <w:b/>
        </w:rPr>
        <w:t xml:space="preserve">Firefighter</w:t>
      </w:r>
      <w:r>
        <w:t xml:space="preserve">s deployed in</w:t>
      </w:r>
      <w:r>
        <w:t xml:space="preserve"> </w:t>
      </w:r>
      <w:r>
        <w:rPr>
          <w:bCs/>
          <w:b/>
        </w:rPr>
        <w:t xml:space="preserve">Birmingham</w:t>
      </w:r>
      <w:r>
        <w:t xml:space="preserve"> </w:t>
      </w:r>
      <w:r>
        <w:t xml:space="preserve">undergo rigorous training focused on urban search and rescue (USAR), confined space entry, and crowd control during large public gatherings such as the Birmingham International Convention Centre events. This specialized training ensures that every</w:t>
      </w:r>
      <w:r>
        <w:t xml:space="preserve"> </w:t>
      </w:r>
      <w:r>
        <w:rPr>
          <w:iCs/>
          <w:i/>
          <w:bCs/>
          <w:b/>
        </w:rPr>
        <w:t xml:space="preserve">Firefighter</w:t>
      </w:r>
      <w:r>
        <w:t xml:space="preserve"> </w:t>
      </w:r>
      <w:r>
        <w:t xml:space="preserve">is equipped to handle the unique demands of</w:t>
      </w:r>
      <w:r>
        <w:t xml:space="preserve"> </w:t>
      </w:r>
      <w:r>
        <w:rPr>
          <w:bCs/>
          <w:b/>
        </w:rPr>
        <w:t xml:space="preserve">Birmingham</w:t>
      </w:r>
      <w:r>
        <w:t xml:space="preserve">.</w:t>
      </w:r>
    </w:p>
    <w:bookmarkEnd w:id="27"/>
    <w:bookmarkStart w:id="28" w:name="community-engagement-and-prevention"/>
    <w:p>
      <w:pPr>
        <w:pStyle w:val="Heading3"/>
      </w:pPr>
      <w:r>
        <w:rPr>
          <w:iCs/>
          <w:i/>
          <w:u w:val="single"/>
        </w:rPr>
        <w:t xml:space="preserve">Community Engagement and Prevention</w:t>
      </w:r>
    </w:p>
    <w:p>
      <w:pPr>
        <w:pStyle w:val="FirstParagraph"/>
      </w:pPr>
      <w:r>
        <w:t xml:space="preserve">A major shift in the role of the</w:t>
      </w:r>
      <w:r>
        <w:t xml:space="preserve"> </w:t>
      </w:r>
      <w:r>
        <w:rPr>
          <w:iCs/>
          <w:i/>
          <w:bCs/>
          <w:b/>
        </w:rPr>
        <w:t xml:space="preserve">Firefighter</w:t>
      </w:r>
      <w:r>
        <w:t xml:space="preserve"> </w:t>
      </w:r>
      <w:r>
        <w:t xml:space="preserve">has been towards prevention. In diverse communities across</w:t>
      </w:r>
      <w:r>
        <w:t xml:space="preserve"> </w:t>
      </w:r>
      <w:r>
        <w:rPr>
          <w:bCs/>
          <w:b/>
        </w:rPr>
        <w:t xml:space="preserve">Birmingham, firefighters actively participate in community outreach programs. They educate residents about fire safety, particularly targeting vulnerable groups such as the elderly and those with limited English proficiency. This proactive approach is crucial for reducing the overall incident rate in</w:t>
      </w:r>
      <w:r>
        <w:rPr>
          <w:bCs/>
          <w:b/>
        </w:rPr>
        <w:t xml:space="preserve"> </w:t>
      </w:r>
      <w:r>
        <w:rPr>
          <w:bCs/>
          <w:b/>
          <w:bCs/>
          <w:b/>
        </w:rPr>
        <w:t xml:space="preserve">Birmingham</w:t>
      </w:r>
      <w:r>
        <w:rPr>
          <w:bCs/>
          <w:b/>
        </w:rPr>
        <w:t xml:space="preserve">.</w:t>
      </w:r>
    </w:p>
    <w:bookmarkEnd w:id="28"/>
    <w:bookmarkEnd w:id="29"/>
    <w:bookmarkStart w:id="30" w:name="X193f2c7f4d7b05faa7270904fbad225dc61f18b"/>
    <w:p>
      <w:pPr>
        <w:pStyle w:val="Heading2"/>
      </w:pPr>
      <w:r>
        <w:t xml:space="preserve">5. Case Example: Response to a Major Incident</w:t>
      </w:r>
    </w:p>
    <w:p>
      <w:pPr>
        <w:pStyle w:val="FirstParagraph"/>
      </w:pPr>
      <w:r>
        <w:t xml:space="preserve">Consider a hypothetical but realistic scenario involving a fire in a mixed-use commercial building in the Jewellery Quarter, Birmingham. The incident would require immediate dispatch of multiple units. Due to the narrow streets, traditional pumpers might be delayed, prompting the use of rapid response cars by</w:t>
      </w:r>
      <w:r>
        <w:t xml:space="preserve"> </w:t>
      </w:r>
      <w:r>
        <w:rPr>
          <w:iCs/>
          <w:i/>
          <w:bCs/>
          <w:b/>
        </w:rPr>
        <w:t xml:space="preserve">Firefighter</w:t>
      </w:r>
      <w:r>
        <w:t xml:space="preserve">s to assess initial conditions and manage traffic.</w:t>
      </w:r>
    </w:p>
    <w:p>
      <w:pPr>
        <w:pStyle w:val="BodyText"/>
      </w:pPr>
      <w:r>
        <w:t xml:space="preserve">The complexity of the building requires</w:t>
      </w:r>
      <w:r>
        <w:t xml:space="preserve"> </w:t>
      </w:r>
      <w:r>
        <w:rPr>
          <w:iCs/>
          <w:i/>
          <w:bCs/>
          <w:b/>
        </w:rPr>
        <w:t xml:space="preserve">Firefighter</w:t>
      </w:r>
      <w:r>
        <w:t xml:space="preserve">s to deploy specialized equipment for ventilation and search operations. Coordination with police and ambulance services is critical in this densely populated part of</w:t>
      </w:r>
    </w:p>
    <w:p>
      <w:pPr>
        <w:pStyle w:val="BodyText"/>
      </w:pPr>
      <w:r>
        <w:t xml:space="preserve">Birmingham. The successful resolution of such an incident demonstrates the effectiveness of integrated training and local knowledge possessed by the city's</w:t>
      </w:r>
      <w:r>
        <w:t xml:space="preserve"> </w:t>
      </w:r>
      <w:r>
        <w:rPr>
          <w:iCs/>
          <w:i/>
          <w:bCs/>
          <w:b/>
        </w:rPr>
        <w:t xml:space="preserve">Firefighter</w:t>
      </w:r>
      <w:r>
        <w:t xml:space="preserve">s. This scenario highlights why localized training for</w:t>
      </w:r>
    </w:p>
    <w:p>
      <w:pPr>
        <w:pStyle w:val="BodyText"/>
      </w:pPr>
      <w:r>
        <w:t xml:space="preserve">Birmingham-specific infrastructure is essential for all personnel serving in this region.</w:t>
      </w:r>
    </w:p>
    <w:bookmarkEnd w:id="30"/>
    <w:bookmarkStart w:id="31" w:name="conclusion-and-recommendations"/>
    <w:p>
      <w:pPr>
        <w:pStyle w:val="Heading2"/>
      </w:pPr>
      <w:r>
        <w:t xml:space="preserve">6. Conclusion and Recommendations</w:t>
      </w:r>
    </w:p>
    <w:p>
      <w:pPr>
        <w:pStyle w:val="FirstParagraph"/>
      </w:pPr>
      <w:r>
        <w:t xml:space="preserve">The evolution of the</w:t>
      </w:r>
      <w:r>
        <w:t xml:space="preserve"> </w:t>
      </w:r>
      <w:r>
        <w:rPr>
          <w:iCs/>
          <w:i/>
          <w:bCs/>
          <w:b/>
        </w:rPr>
        <w:t xml:space="preserve">Firefighter</w:t>
      </w:r>
      <w:r>
        <w:t xml:space="preserve"> </w:t>
      </w:r>
      <w:r>
        <w:t xml:space="preserve">role in</w:t>
      </w:r>
    </w:p>
    <w:p>
      <w:pPr>
        <w:pStyle w:val="BodyText"/>
      </w:pPr>
      <w:r>
        <w:t xml:space="preserve">Birmingham, United Kingdom Birmingham, reflects a broader trend towards integrated, community-focused emergency services. The challenges posed by urban density, high-rise living, and industrial activity require continuous adaptation and innovation.</w:t>
      </w:r>
    </w:p>
    <w:p>
      <w:pPr>
        <w:pStyle w:val="BodyText"/>
      </w:pPr>
      <w:r>
        <w:t xml:space="preserve">To further enhance safety in</w:t>
      </w:r>
    </w:p>
    <w:p>
      <w:pPr>
        <w:pStyle w:val="BodyText"/>
      </w:pPr>
      <w:r>
        <w:t xml:space="preserve">Birmingham, it is recommended that:</w:t>
      </w:r>
    </w:p>
    <w:p>
      <w:pPr>
        <w:numPr>
          <w:ilvl w:val="0"/>
          <w:numId w:val="1001"/>
        </w:numPr>
        <w:pStyle w:val="Compact"/>
      </w:pPr>
      <w:r>
        <w:rPr>
          <w:iCs/>
          <w:i/>
          <w:bCs/>
          <w:b/>
        </w:rPr>
        <w:t xml:space="preserve">Continuous Training Updates:</w:t>
      </w:r>
      <w:r>
        <w:t xml:space="preserve"> </w:t>
      </w:r>
      <w:r>
        <w:t xml:space="preserve">Ensure all</w:t>
      </w:r>
      <w:r>
        <w:t xml:space="preserve"> </w:t>
      </w:r>
      <w:r>
        <w:rPr>
          <w:iCs/>
          <w:i/>
          <w:bCs/>
          <w:b/>
        </w:rPr>
        <w:t xml:space="preserve">Firefighter</w:t>
      </w:r>
      <w:r>
        <w:t xml:space="preserve">s receive regular updates on the latest building codes and fire safety regulations specific to the &lt; strong &gt; United Kingdom and &lt; strong &gt; Birmingham .</w:t>
      </w:r>
    </w:p>
    <w:p>
      <w:pPr>
        <w:numPr>
          <w:ilvl w:val="0"/>
          <w:numId w:val="1001"/>
        </w:numPr>
        <w:pStyle w:val="Compact"/>
      </w:pPr>
      <w:r>
        <w:rPr>
          <w:u w:val="single"/>
        </w:rPr>
        <w:t xml:space="preserve">Tech Investment:</w:t>
      </w:r>
      <w:r>
        <w:t xml:space="preserve"> </w:t>
      </w:r>
      <w:r>
        <w:t xml:space="preserve">Continue investing in smart technology for real-time incident management.</w:t>
      </w:r>
    </w:p>
    <w:p>
      <w:pPr>
        <w:numPr>
          <w:ilvl w:val="0"/>
          <w:numId w:val="1001"/>
        </w:numPr>
        <w:pStyle w:val="Compact"/>
      </w:pPr>
      <w:r>
        <w:rPr>
          <w:bCs/>
          <w:b/>
        </w:rPr>
        <w:t xml:space="preserve">-Community Collaboration:</w:t>
      </w:r>
      <w:r>
        <w:t xml:space="preserve"> </w:t>
      </w:r>
      <w:r>
        <w:t xml:space="preserve">Strengthen partnerships between local councils, housing associations, and the fire service to address fire risks in high-density housing.</w:t>
      </w:r>
    </w:p>
    <w:p>
      <w:pPr>
        <w:pStyle w:val="FirstParagraph"/>
      </w:pPr>
      <w:r>
        <w:t xml:space="preserve">In conclusion, the effectiveness of any</w:t>
      </w:r>
    </w:p>
    <w:p>
      <w:pPr>
        <w:pStyle w:val="BodyText"/>
      </w:pPr>
      <w:r>
        <w:rPr>
          <w:iCs/>
          <w:i/>
        </w:rPr>
        <w:t xml:space="preserve">Firefighter</w:t>
      </w:r>
      <w:r>
        <w:t xml:space="preserve">, unit in &lt; strong &gt; Birmingham depends on its ability to adapt to the unique urban fabric of this vibrant city within the &lt; strong &gt; United Kingdom . By prioritizing specialized training and community engagement, Birmingham can maintain a high standard of fire safety for all its residents.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Firefighter Readiness and Community Safety in United Kingdom Birmingham</dc:title>
  <dc:creator/>
  <cp:keywords/>
  <dcterms:created xsi:type="dcterms:W3CDTF">2026-07-29T09:14:08Z</dcterms:created>
  <dcterms:modified xsi:type="dcterms:W3CDTF">2026-07-29T09:14:08Z</dcterms:modified>
</cp:coreProperties>
</file>

<file path=docProps/custom.xml><?xml version="1.0" encoding="utf-8"?>
<Properties xmlns="http://schemas.openxmlformats.org/officeDocument/2006/custom-properties" xmlns:vt="http://schemas.openxmlformats.org/officeDocument/2006/docPropsVTypes"/>
</file>