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Firefighter</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e0444e80e882f1ab2e2efeaf39a59daa1d86c9c"/>
    <w:p>
      <w:pPr>
        <w:pStyle w:val="Heading1"/>
      </w:pPr>
      <w:r>
        <w:t xml:space="preserve">Case Study Strategic Integration of Advanced Firefighter Protocols in Vietnam Ho Chi Minh City</w:t>
      </w:r>
    </w:p>
    <w:p>
      <w:pPr>
        <w:pStyle w:val="FirstParagraph"/>
      </w:pPr>
      <w:r>
        <w:rPr>
          <w:bCs/>
          <w:b/>
        </w:rPr>
        <w:t xml:space="preserve">Date:</w:t>
      </w:r>
      <w:r>
        <w:t xml:space="preserve"> </w:t>
      </w:r>
      <w:r>
        <w:t xml:space="preserve">October 2023</w:t>
      </w:r>
      <w:r>
        <w:br/>
      </w:r>
      <w:r>
        <w:rPr>
          <w:bCs/>
          <w:b/>
        </w:rPr>
        <w:t xml:space="preserve">Status:</w:t>
      </w:r>
      <w:r>
        <w:br/>
      </w:r>
      <w:r>
        <w:t xml:space="preserve">The implementation phase.</w:t>
      </w:r>
      <w:r>
        <w:br/>
      </w:r>
    </w:p>
    <w:p>
      <w:pPr>
        <w:pStyle w:val="BodyText"/>
      </w:pPr>
      <w:r>
        <w:t xml:space="preserve">This document outlines a comprehensive case study focusing on the evolution of firefighting strategies within Vietnam Ho Chi Minh City. It examines the critical role of the modern Firefighter, adapting to rapid urbanization and climate change challenges.</w:t>
      </w:r>
    </w:p>
    <w:bookmarkStart w:id="20" w:name="introduction-and-context"/>
    <w:p>
      <w:pPr>
        <w:pStyle w:val="Heading2"/>
      </w:pPr>
      <w:r>
        <w:t xml:space="preserve">1. Introduction and Context</w:t>
      </w:r>
    </w:p>
    <w:p>
      <w:pPr>
        <w:pStyle w:val="FirstParagraph"/>
      </w:pPr>
      <w:r>
        <w:t xml:space="preserve">Vietnam Ho Chi Minh City (HCMC), formerly known as Saigon, stands as the economic engine of Vietnam. With a population exceeding nine million people in its core districts, it represents one of the most dense urban environments in Southeast Asia. This rapid demographic explosion has transformed Vietnam Ho Chi Minh City into a vertical metropolis characterized by high-rise condominiums, industrial parks, and sprawling informal settlements known as "communities." In this complex ecosystem, the traditional role of the</w:t>
      </w:r>
      <w:r>
        <w:t xml:space="preserve"> </w:t>
      </w:r>
      <w:r>
        <w:rPr>
          <w:bCs/>
          <w:b/>
        </w:rPr>
        <w:t xml:space="preserve">Firefighter</w:t>
      </w:r>
      <w:r>
        <w:t xml:space="preserve"> </w:t>
      </w:r>
      <w:r>
        <w:t xml:space="preserve">has undergone a radical transformation. This case study explores how emergency response units in Vietnam Ho Chi Minh City are adapting their tactics to meet the unique challenges posed by high-density living, narrow alleyways, and increasing climate-related weather events.</w:t>
      </w:r>
    </w:p>
    <w:bookmarkEnd w:id="20"/>
    <w:bookmarkStart w:id="21" w:name="Xadff73d4fe89d7a27bdea5153113ef9315c1f28"/>
    <w:p>
      <w:pPr>
        <w:pStyle w:val="Heading2"/>
      </w:pPr>
      <w:r>
        <w:t xml:space="preserve">2. Problem Statement: The Urban Density Challenge</w:t>
      </w:r>
    </w:p>
    <w:p>
      <w:pPr>
        <w:pStyle w:val="FirstParagraph"/>
      </w:pPr>
      <w:r>
        <w:t xml:space="preserve">The primary challenge facing fire safety in Vietnam Ho Chi Minh City is the juxtaposition of modern infrastructure with historical urban planning limitations. In Districts 1, 3, and Binh Thanh, where commercial activity is highest, building codes from previous eras often conflict with current safety standards. The narrow "tube houses" typical of the region create labyrinthine pathways that are inaccessible to standard large-scale fire engines.</w:t>
      </w:r>
    </w:p>
    <w:p>
      <w:pPr>
        <w:pStyle w:val="BodyText"/>
      </w:pPr>
      <w:r>
        <w:t xml:space="preserve">Furthermore, the rise of electric vehicle (EV) charging stations in underground parking lots and the proliferation of lithium-ion battery storage units present new chemical hazards. For a</w:t>
      </w:r>
      <w:r>
        <w:t xml:space="preserve"> </w:t>
      </w:r>
      <w:r>
        <w:rPr>
          <w:bCs/>
          <w:b/>
        </w:rPr>
        <w:t xml:space="preserve">Firefighter</w:t>
      </w:r>
      <w:r>
        <w:t xml:space="preserve"> </w:t>
      </w:r>
      <w:r>
        <w:t xml:space="preserve">deployed in Vietnam Ho Chi Minh City, these variables mean that standard operating procedures must be frequently updated. The risk of rapid fire spread due to high-density construction materials—such as flammable insulation and plastic cladding used in recent renovations—adds another layer of complexity.</w:t>
      </w:r>
    </w:p>
    <w:bookmarkEnd w:id="21"/>
    <w:bookmarkStart w:id="22" w:name="methodology-strategic-adaptations"/>
    <w:p>
      <w:pPr>
        <w:pStyle w:val="Heading2"/>
      </w:pPr>
      <w:r>
        <w:t xml:space="preserve">3. Methodology: Strategic Adaptations</w:t>
      </w:r>
    </w:p>
    <w:p>
      <w:pPr>
        <w:pStyle w:val="FirstParagraph"/>
      </w:pPr>
      <w:r>
        <w:t xml:space="preserve">To address these issues, the Vietnam Ho Chi Minh City Department of Fire Fighting and Rescue has implemented a multi-faceted strategy. This section details the key components of this adaptation:</w:t>
      </w:r>
    </w:p>
    <w:p>
      <w:pPr>
        <w:numPr>
          <w:ilvl w:val="0"/>
          <w:numId w:val="1001"/>
        </w:numPr>
        <w:pStyle w:val="Compact"/>
      </w:pPr>
      <w:r>
        <w:rPr>
          <w:bCs/>
          <w:b/>
        </w:rPr>
        <w:t xml:space="preserve">Digital Mapping and Data Analytics:</w:t>
      </w:r>
      <w:r>
        <w:t xml:space="preserve"> </w:t>
      </w:r>
      <w:r>
        <w:t xml:space="preserve">Implementation of real-time GIS mapping systems that track water pressure levels, road blockages, and fire hydrant locations across Vietnam Ho Chi Minh City. This allows dispatchers to guide a</w:t>
      </w:r>
      <w:r>
        <w:t xml:space="preserve"> </w:t>
      </w:r>
      <w:r>
        <w:rPr>
          <w:bCs/>
          <w:b/>
        </w:rPr>
        <w:t xml:space="preserve">Firefighter</w:t>
      </w:r>
      <w:r>
        <w:t xml:space="preserve"> </w:t>
      </w:r>
      <w:r>
        <w:t xml:space="preserve">to the nearest viable water source even if main lines are compromised.</w:t>
      </w:r>
    </w:p>
    <w:p>
      <w:pPr>
        <w:numPr>
          <w:ilvl w:val="0"/>
          <w:numId w:val="1001"/>
        </w:numPr>
        <w:pStyle w:val="Compact"/>
      </w:pPr>
      <w:r>
        <w:rPr>
          <w:bCs/>
          <w:b/>
        </w:rPr>
        <w:t xml:space="preserve">Rapid Response Units:</w:t>
      </w:r>
      <w:r>
        <w:t xml:space="preserve"> </w:t>
      </w:r>
      <w:r>
        <w:t xml:space="preserve">Deployment of smaller, agile motorized pumpers capable of navigating the narrow alleys of Districts 5 and 6. These units serve as first responders, stabilizing fires until larger apparatus can access wider roads.</w:t>
      </w:r>
    </w:p>
    <w:p>
      <w:pPr>
        <w:numPr>
          <w:ilvl w:val="0"/>
          <w:numId w:val="1001"/>
        </w:numPr>
        <w:pStyle w:val="Compact"/>
      </w:pPr>
      <w:r>
        <w:rPr>
          <w:bCs/>
          <w:b/>
        </w:rPr>
        <w:t xml:space="preserve">Community-Based Fire Prevention Programs:</w:t>
      </w:r>
      <w:r>
        <w:t xml:space="preserve"> </w:t>
      </w:r>
      <w:r>
        <w:t xml:space="preserve">In Vietnam Ho Chi Minh City, community engagement is paramount. Firefighters are mandated to spend significant time conducting workshops in residential communes, teaching residents how to create escape routes and maintain fire extinguishers.</w:t>
      </w:r>
    </w:p>
    <w:bookmarkEnd w:id="22"/>
    <w:bookmarkStart w:id="26" w:name="X15e4fd0a07778f248e20bb33f4dff9c9db058ef"/>
    <w:p>
      <w:pPr>
        <w:pStyle w:val="Heading2"/>
      </w:pPr>
      <w:r>
        <w:t xml:space="preserve">4. Case Analysis: The District 3 High-Rise Incident</w:t>
      </w:r>
    </w:p>
    <w:p>
      <w:pPr>
        <w:pStyle w:val="FirstParagraph"/>
      </w:pPr>
      <w:r>
        <w:t xml:space="preserve">A pivotal moment in this case study was the incident involving a partial electrical fire in a forty-story residential tower in District 3, Vietnam Ho Chi Minh City. This event tested the new protocols developed for the city's</w:t>
      </w:r>
      <w:r>
        <w:t xml:space="preserve"> </w:t>
      </w:r>
      <w:r>
        <w:rPr>
          <w:bCs/>
          <w:b/>
        </w:rPr>
        <w:t xml:space="preserve">Firefighter</w:t>
      </w:r>
      <w:r>
        <w:t xml:space="preserve"> </w:t>
      </w:r>
      <w:r>
        <w:t xml:space="preserve">corps.</w:t>
      </w:r>
    </w:p>
    <w:bookmarkStart w:id="23" w:name="the-incident"/>
    <w:p>
      <w:pPr>
        <w:pStyle w:val="Heading3"/>
      </w:pPr>
      <w:r>
        <w:t xml:space="preserve">The Incident</w:t>
      </w:r>
    </w:p>
    <w:p>
      <w:pPr>
        <w:pStyle w:val="FirstParagraph"/>
      </w:pPr>
      <w:r>
        <w:t xml:space="preserve">The fire originated on the 25th floor due to a short circuit in an electrical panel. Due to poor ventilation in older building designs, smoke rapidly migrated through stairwells and elevator shafts, threatening dozens of residents. The primary challenge was vertical access; standard ladders could not reach the required height, and internal water pressure systems had failed.</w:t>
      </w:r>
    </w:p>
    <w:bookmarkEnd w:id="23"/>
    <w:bookmarkStart w:id="24" w:name="the-response"/>
    <w:p>
      <w:pPr>
        <w:pStyle w:val="Heading3"/>
      </w:pPr>
      <w:r>
        <w:t xml:space="preserve">The Response</w:t>
      </w:r>
    </w:p>
    <w:p>
      <w:pPr>
        <w:pStyle w:val="FirstParagraph"/>
      </w:pPr>
      <w:r>
        <w:t xml:space="preserve">The local Fire Department in Vietnam Ho Chi Minh City activated their high-reach aerial platforms. Simultaneously, ground-level teams utilized thermal imaging cameras to locate trapped individuals. The coordination was seamless due to the recent integration of digital communication tools. Notably, neighboring community volunteers had already begun clearing lower floors of debris, facilitating a faster entry for the professional</w:t>
      </w:r>
      <w:r>
        <w:t xml:space="preserve"> </w:t>
      </w:r>
      <w:r>
        <w:rPr>
          <w:bCs/>
          <w:b/>
        </w:rPr>
        <w:t xml:space="preserve">Firefighter</w:t>
      </w:r>
      <w:r>
        <w:t xml:space="preserve"> </w:t>
      </w:r>
      <w:r>
        <w:t xml:space="preserve">units.</w:t>
      </w:r>
    </w:p>
    <w:bookmarkEnd w:id="24"/>
    <w:bookmarkStart w:id="25" w:name="the-outcome"/>
    <w:p>
      <w:pPr>
        <w:pStyle w:val="Heading3"/>
      </w:pPr>
      <w:r>
        <w:t xml:space="preserve">The Outcome</w:t>
      </w:r>
    </w:p>
    <w:p>
      <w:pPr>
        <w:pStyle w:val="FirstParagraph"/>
      </w:pPr>
      <w:r>
        <w:t xml:space="preserve">All occupants were evacuated safely with minor injuries. The fire was contained within three hours. Post-incident analysis revealed that the pre-planned response strategies specific to Vietnam Ho Chi Minh City’s vertical infrastructure were instrumental in preventing a catastrophic loss of life.</w:t>
      </w:r>
    </w:p>
    <w:bookmarkEnd w:id="25"/>
    <w:bookmarkEnd w:id="26"/>
    <w:bookmarkStart w:id="28" w:name="challenges-and-future-outlook"/>
    <w:p>
      <w:pPr>
        <w:pStyle w:val="Heading2"/>
      </w:pPr>
      <w:r>
        <w:t xml:space="preserve">5. Challenges and Future Outlook</w:t>
      </w:r>
    </w:p>
    <w:p>
      <w:pPr>
        <w:pStyle w:val="FirstParagraph"/>
      </w:pPr>
      <w:r>
        <w:t xml:space="preserve">Despite successes, significant hurdles remain for the</w:t>
      </w:r>
      <w:r>
        <w:t xml:space="preserve"> </w:t>
      </w:r>
      <w:r>
        <w:rPr>
          <w:bCs/>
          <w:b/>
        </w:rPr>
        <w:t xml:space="preserve">Firefighter</w:t>
      </w:r>
      <w:r>
        <w:t xml:space="preserve"> </w:t>
      </w:r>
      <w:r>
        <w:t xml:space="preserve">profession in Vietnam Ho Chi Minh City. Climate change has led to more frequent flash floods, which can inundate fire stations and cut off access routes during critical emergency responses. Additionally, the informal sector in Vietnam Ho Chi Minh City continues to expand rapidly, often lacking any fire safety infrastructure.</w:t>
      </w:r>
    </w:p>
    <w:bookmarkStart w:id="27" w:name="key-recommendation"/>
    <w:p>
      <w:pPr>
        <w:pStyle w:val="Heading3"/>
      </w:pPr>
      <w:r>
        <w:t xml:space="preserve">Key Recommendation</w:t>
      </w:r>
    </w:p>
    <w:p>
      <w:pPr>
        <w:pStyle w:val="FirstParagraph"/>
      </w:pPr>
      <w:r>
        <w:t xml:space="preserve">To ensure long-term resilience, it is recommended that Vietnam Ho Chi Minh City invest heavily in "smart city" integration for emergency services. This includes installing automated water suppression systems in all new construction and mandating regular fire drills for all commercial entities.</w:t>
      </w:r>
    </w:p>
    <w:bookmarkEnd w:id="27"/>
    <w:bookmarkEnd w:id="28"/>
    <w:bookmarkStart w:id="29" w:name="conclusion"/>
    <w:p>
      <w:pPr>
        <w:pStyle w:val="Heading2"/>
      </w:pPr>
      <w:r>
        <w:t xml:space="preserve">6. Conclusion</w:t>
      </w:r>
    </w:p>
    <w:p>
      <w:pPr>
        <w:pStyle w:val="FirstParagraph"/>
      </w:pPr>
      <w:r>
        <w:t xml:space="preserve">The evolution of firefighting in Vietnam Ho Chi Minh City serves as a critical case study for other rapidly developing urban centers globally. The shift from reactive suppression to proactive prevention and smart-response has redefined the role of the modern</w:t>
      </w:r>
      <w:r>
        <w:t xml:space="preserve"> </w:t>
      </w:r>
      <w:r>
        <w:rPr>
          <w:bCs/>
          <w:b/>
        </w:rPr>
        <w:t xml:space="preserve">Firefighter</w:t>
      </w:r>
      <w:r>
        <w:t xml:space="preserve">. By leveraging technology, community engagement, and agile operational tactics, Vietnam Ho Chi Minh City is setting a new standard for urban safety in Southeast Asia. The ongoing dedication of these emergency responders ensures that as the city grows vertically and horizontally, its residents remain protected against the ever-present threat of fire.</w:t>
      </w:r>
    </w:p>
    <w:bookmarkEnd w:id="29"/>
    <w:bookmarkStart w:id="30" w:name="references-and-further-reading"/>
    <w:p>
      <w:pPr>
        <w:pStyle w:val="Heading2"/>
      </w:pPr>
      <w:r>
        <w:t xml:space="preserve">7. References and Further Reading</w:t>
      </w:r>
    </w:p>
    <w:p>
      <w:pPr>
        <w:numPr>
          <w:ilvl w:val="0"/>
          <w:numId w:val="1002"/>
        </w:numPr>
        <w:pStyle w:val="Compact"/>
      </w:pPr>
      <w:r>
        <w:t xml:space="preserve">Vietnam Ho Chi Minh City Department of Fire Fighting and Rescue Annual Reports (2018-2023).</w:t>
      </w:r>
    </w:p>
    <w:p>
      <w:pPr>
        <w:numPr>
          <w:ilvl w:val="0"/>
          <w:numId w:val="1002"/>
        </w:numPr>
        <w:pStyle w:val="Compact"/>
      </w:pPr>
      <w:r>
        <w:t xml:space="preserve">Asean Agreement on Transboundary Haze Pollution: Urban Safety Implications.</w:t>
      </w:r>
    </w:p>
    <w:p>
      <w:pPr>
        <w:numPr>
          <w:ilvl w:val="0"/>
          <w:numId w:val="1002"/>
        </w:numPr>
        <w:pStyle w:val="Compact"/>
      </w:pPr>
      <w:r>
        <w:t xml:space="preserve">CASES International Journal of Emergency Management: "High-Rise Fire Dynamics in Tropical 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Firefighter Operations in Vietnam Ho Chi Minh City</dc:title>
  <dc:creator/>
  <dc:language>en</dc:language>
  <cp:keywords/>
  <dcterms:created xsi:type="dcterms:W3CDTF">2026-07-29T16:56:23Z</dcterms:created>
  <dcterms:modified xsi:type="dcterms:W3CDTF">2026-07-29T16:56:23Z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