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Geological</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31" w:name="Xe7fd688b4f17e1257aa50c90627ee8779af7d40"/>
    <w:p>
      <w:pPr>
        <w:pStyle w:val="Heading1"/>
      </w:pPr>
      <w:r>
        <w:t xml:space="preserve">A Strategic</w:t>
      </w:r>
      <w:r>
        <w:t xml:space="preserve"> </w:t>
      </w:r>
      <w:r>
        <w:t xml:space="preserve">Case Study</w:t>
      </w:r>
      <w:r>
        <w:t xml:space="preserve">: Navigating Complex Subsurface Challenges in Australia Brisbane</w:t>
      </w:r>
    </w:p>
    <w:p>
      <w:pPr>
        <w:pStyle w:val="FirstParagraph"/>
      </w:pPr>
      <w:r>
        <w:rPr>
          <w:bCs/>
          <w:b/>
        </w:rPr>
        <w:t xml:space="preserve">Date:</w:t>
      </w:r>
      <w:r>
        <w:t xml:space="preserve"> </w:t>
      </w:r>
      <w:r>
        <w:t xml:space="preserve">October 2023</w:t>
      </w:r>
      <w:r>
        <w:br/>
      </w:r>
      <w:r>
        <w:rPr>
          <w:bCs/>
          <w:b/>
        </w:rPr>
        <w:t xml:space="preserve">Subject:</w:t>
      </w:r>
      <w:r>
        <w:t xml:space="preserve">The Integration of Advanced Geological Surveying in Major Urban Infrastructure Projects</w:t>
      </w:r>
    </w:p>
    <w:bookmarkStart w:id="20" w:name="executive-summary"/>
    <w:p>
      <w:pPr>
        <w:pStyle w:val="Heading2"/>
      </w:pPr>
      <w:r>
        <w:t xml:space="preserve">1. Executive Summary</w:t>
      </w:r>
    </w:p>
    <w:p>
      <w:pPr>
        <w:pStyle w:val="FirstParagraph"/>
      </w:pPr>
      <w:r>
        <w:t xml:space="preserve">The urban expansion and infrastructure modernization of</w:t>
      </w:r>
      <w:r>
        <w:t xml:space="preserve"> </w:t>
      </w:r>
      <w:hyperlink w:anchor="link">
        <w:r>
          <w:rPr>
            <w:rStyle w:val="Hyperlink"/>
          </w:rPr>
          <w:t xml:space="preserve">Australia Brisbane</w:t>
        </w:r>
      </w:hyperlink>
      <w:r>
        <w:t xml:space="preserve">Case StudyGeologist</w:t>
      </w:r>
    </w:p>
    <w:bookmarkEnd w:id="20"/>
    <w:bookmarkStart w:id="21" w:name="project-background"/>
    <w:p>
      <w:pPr>
        <w:pStyle w:val="Heading2"/>
      </w:pPr>
      <w:r>
        <w:t xml:space="preserve">2. Project Background</w:t>
      </w:r>
    </w:p>
    <w:p>
      <w:pPr>
        <w:pStyle w:val="FirstParagraph"/>
      </w:pPr>
      <w:r>
        <w:t xml:space="preserve">The project involved the development of a mixed-use precinct in the inner-city suburbs of</w:t>
      </w:r>
      <w:r>
        <w:t xml:space="preserve"> </w:t>
      </w:r>
      <w:hyperlink w:anchor="link">
        <w:r>
          <w:rPr>
            <w:rStyle w:val="Hyperlink"/>
          </w:rPr>
          <w:t xml:space="preserve">Australia Brisbane</w:t>
        </w:r>
      </w:hyperlink>
      <w:r>
        <w:t xml:space="preserve">. The site, approximately four hectares in size, is situated near the confluence of two major river systems. Historically, this area was subject to periodic flooding and consists largely of soft clays overlying dense sand layers and fractured granite bedrock. The developers engaged a multidisciplinary team where the lead</w:t>
      </w:r>
      <w:r>
        <w:t xml:space="preserve"> </w:t>
      </w:r>
      <w:r>
        <w:rPr>
          <w:bCs/>
          <w:b/>
        </w:rPr>
        <w:t xml:space="preserve">Geologist</w:t>
      </w:r>
    </w:p>
    <w:p>
      <w:pPr>
        <w:pStyle w:val="BodyText"/>
      </w:pPr>
      <w:r>
        <w:t xml:space="preserve">The complexity of the</w:t>
      </w:r>
      <w:r>
        <w:t xml:space="preserve"> </w:t>
      </w:r>
      <w:hyperlink w:anchor="link">
        <w:r>
          <w:rPr>
            <w:rStyle w:val="Hyperlink"/>
          </w:rPr>
          <w:t xml:space="preserve">Australia Brisbane</w:t>
        </w:r>
      </w:hyperlink>
      <w:r>
        <w:t xml:space="preserve">Case Study</w:t>
      </w:r>
    </w:p>
    <w:bookmarkEnd w:id="21"/>
    <w:bookmarkStart w:id="22" w:name="the-geological-challenge"/>
    <w:p>
      <w:pPr>
        <w:pStyle w:val="Heading2"/>
      </w:pPr>
      <w:r>
        <w:t xml:space="preserve">3. The Geological Challenge</w:t>
      </w:r>
    </w:p>
    <w:p>
      <w:pPr>
        <w:pStyle w:val="FirstParagraph"/>
      </w:pPr>
      <w:r>
        <w:t xml:space="preserve">The primary challenge faced by the team was the heterogeneity of the subsurface materials in</w:t>
      </w:r>
      <w:r>
        <w:t xml:space="preserve"> </w:t>
      </w:r>
      <w:hyperlink w:anchor="link">
        <w:r>
          <w:rPr>
            <w:rStyle w:val="Hyperlink"/>
          </w:rPr>
          <w:t xml:space="preserve">Australia Brisbane</w:t>
        </w:r>
      </w:hyperlink>
      <w:r>
        <w:t xml:space="preserve">. Unlike stable continental shields, urban geological settings often contain anthropogenic fill mixed with natural sediments. In this specific instance, initial desk studies suggested that standard shallow foundations might be insufficient for a twelve-story building. The presence of expansive soils (clays that swell when wet and shrink when dry) posed a significant threat to structural integrity.</w:t>
      </w:r>
    </w:p>
    <w:p>
      <w:pPr>
        <w:pStyle w:val="BodyText"/>
      </w:pPr>
      <w:r>
        <w:t xml:space="preserve">Furthermore, the water table in</w:t>
      </w:r>
      <w:r>
        <w:t xml:space="preserve"> </w:t>
      </w:r>
      <w:hyperlink w:anchor="link">
        <w:r>
          <w:rPr>
            <w:rStyle w:val="Hyperlink"/>
          </w:rPr>
          <w:t xml:space="preserve">Australia Brisbane</w:t>
        </w:r>
      </w:hyperlink>
      <w:r>
        <w:t xml:space="preserve">Geologist</w:t>
      </w:r>
    </w:p>
    <w:p>
      <w:pPr>
        <w:pStyle w:val="BodyText"/>
      </w:pPr>
      <w:r>
        <w:t xml:space="preserve">To what depth does competent bedrock lie?</w:t>
      </w:r>
    </w:p>
    <w:p>
      <w:pPr>
        <w:pStyle w:val="BodyText"/>
      </w:pPr>
      <w:r>
        <w:t xml:space="preserve">What is the permeability of the overlying soil layers regarding groundwater flow?</w:t>
      </w:r>
    </w:p>
    <w:bookmarkEnd w:id="22"/>
    <w:bookmarkStart w:id="27" w:name="methodology-the-role-of-the-geologist"/>
    <w:p>
      <w:pPr>
        <w:pStyle w:val="Heading2"/>
      </w:pPr>
      <w:r>
        <w:t xml:space="preserve">4. Methodology: The Role of the Geologist</w:t>
      </w:r>
    </w:p>
    <w:p>
      <w:pPr>
        <w:pStyle w:val="FirstParagraph"/>
      </w:pPr>
      <w:r>
        <w:t xml:space="preserve">To address these challenges, the appointed</w:t>
      </w:r>
      <w:r>
        <w:t xml:space="preserve"> </w:t>
      </w:r>
      <w:r>
        <w:rPr>
          <w:bCs/>
          <w:b/>
        </w:rPr>
        <w:t xml:space="preserve">Geologist</w:t>
      </w:r>
      <w:r>
        <w:t xml:space="preserve">Australia Brisbane..</w:t>
      </w:r>
    </w:p>
    <w:bookmarkStart w:id="23" w:name="a.-desktop-study-and-historical-analysis"/>
    <w:p>
      <w:pPr>
        <w:pStyle w:val="Heading3"/>
      </w:pPr>
      <w:r>
        <w:t xml:space="preserve">A. Desktop Study and Historical Analysis</w:t>
      </w:r>
    </w:p>
    <w:p>
      <w:pPr>
        <w:pStyle w:val="FirstParagraph"/>
      </w:pPr>
      <w:r>
        <w:t xml:space="preserve">The process began with a comprehensive review of existing geological maps, aerial photographs, and historical mining records for the region. This step allowed the</w:t>
      </w:r>
      <w:r>
        <w:t xml:space="preserve"> </w:t>
      </w:r>
      <w:r>
        <w:rPr>
          <w:bCs/>
          <w:b/>
        </w:rPr>
        <w:t xml:space="preserve">Geologist</w:t>
      </w:r>
      <w:r>
        <w:t xml:space="preserve">Australia Brisbane,</w:t>
      </w:r>
    </w:p>
    <w:bookmarkEnd w:id="23"/>
    <w:bookmarkStart w:id="24" w:name="b.-geophysical-surveying"/>
    <w:p>
      <w:pPr>
        <w:pStyle w:val="Heading3"/>
      </w:pPr>
      <w:r>
        <w:t xml:space="preserve">B. Geophysical Surveying</w:t>
      </w:r>
    </w:p>
    <w:p>
      <w:pPr>
        <w:pStyle w:val="FirstParagraph"/>
      </w:pPr>
      <w:r>
        <w:t xml:space="preserve">Before drilling commenced, geophysical methods such as Ground Penetrating Radar (GPR) and electrical resistivity tomography were employed. This non-invasive technique helped the</w:t>
      </w:r>
      <w:r>
        <w:t xml:space="preserve"> </w:t>
      </w:r>
      <w:r>
        <w:rPr>
          <w:bCs/>
          <w:b/>
        </w:rPr>
        <w:t xml:space="preserve">Geologist</w:t>
      </w:r>
    </w:p>
    <w:bookmarkEnd w:id="24"/>
    <w:bookmarkStart w:id="25" w:name="c.-in-situ-testing-and-sampling"/>
    <w:p>
      <w:pPr>
        <w:pStyle w:val="Heading3"/>
      </w:pPr>
      <w:r>
        <w:t xml:space="preserve">C. In-Situ Testing and Sampling</w:t>
      </w:r>
    </w:p>
    <w:p>
      <w:pPr>
        <w:pStyle w:val="FirstParagraph"/>
      </w:pPr>
      <w:r>
        <w:t xml:space="preserve">Following geophysical insights, a series of boreholes were drilled to depths exceeding forty meters. The</w:t>
      </w:r>
      <w:r>
        <w:t xml:space="preserve"> </w:t>
      </w:r>
      <w:r>
        <w:rPr>
          <w:bCs/>
          <w:b/>
        </w:rPr>
        <w:t xml:space="preserve">Geologist</w:t>
      </w:r>
    </w:p>
    <w:bookmarkEnd w:id="25"/>
    <w:bookmarkStart w:id="26" w:name="d.-laboratory-analysis"/>
    <w:p>
      <w:pPr>
        <w:pStyle w:val="Heading3"/>
      </w:pPr>
      <w:r>
        <w:t xml:space="preserve">D. Laboratory Analysis</w:t>
      </w:r>
    </w:p>
    <w:p>
      <w:pPr>
        <w:pStyle w:val="FirstParagraph"/>
      </w:pPr>
      <w:r>
        <w:t xml:space="preserve">The core samples were transported to a specialized laboratory where the</w:t>
      </w:r>
    </w:p>
    <w:p>
      <w:pPr>
        <w:pStyle w:val="BodyText"/>
      </w:pPr>
      <w:r>
        <w:t xml:space="preserve">Geologist collaborated with geotechnical engineersAustralia Brisbane.</w:t>
      </w:r>
    </w:p>
    <w:bookmarkEnd w:id="26"/>
    <w:bookmarkEnd w:id="27"/>
    <w:bookmarkStart w:id="28" w:name="findings-and-analysis"/>
    <w:p>
      <w:pPr>
        <w:pStyle w:val="Heading2"/>
      </w:pPr>
      <w:r>
        <w:t xml:space="preserve">5. Findings and Analysis</w:t>
      </w:r>
    </w:p>
    <w:p>
      <w:pPr>
        <w:pStyle w:val="FirstParagraph"/>
      </w:pPr>
      <w:r>
        <w:t xml:space="preserve">The investigation conducted by the</w:t>
      </w:r>
      <w:r>
        <w:t xml:space="preserve"> </w:t>
      </w:r>
      <w:r>
        <w:rPr>
          <w:bCs/>
          <w:b/>
        </w:rPr>
        <w:t xml:space="preserve">Geologist</w:t>
      </w:r>
      <w:r>
        <w:t xml:space="preserve">Australia Brisbane</w:t>
      </w:r>
    </w:p>
    <w:p>
      <w:pPr>
        <w:pStyle w:val="BodyText"/>
      </w:pPr>
      <w:r>
        <w:t xml:space="preserve">The study also identified localized zones of high permeability, indicating that dewatering systems would need to be carefully managed to prevent affecting neighboring properties. The</w:t>
      </w:r>
      <w:r>
        <w:t xml:space="preserve"> </w:t>
      </w:r>
      <w:r>
        <w:rPr>
          <w:bCs/>
          <w:b/>
        </w:rPr>
        <w:t xml:space="preserve">Geologist</w:t>
      </w:r>
    </w:p>
    <w:bookmarkEnd w:id="28"/>
    <w:bookmarkStart w:id="29" w:name="X8e669d7e609fce33812f4768a0646167d71fbc4"/>
    <w:p>
      <w:pPr>
        <w:pStyle w:val="Heading2"/>
      </w:pPr>
      <w:r>
        <w:t xml:space="preserve">6. Solutions and Engineering Recommendations</w:t>
      </w:r>
    </w:p>
    <w:p>
      <w:pPr>
        <w:pStyle w:val="FirstParagraph"/>
      </w:pPr>
      <w:r>
        <w:t xml:space="preserve">Based on the comprehensive data provided by the</w:t>
      </w:r>
      <w:r>
        <w:t xml:space="preserve"> </w:t>
      </w:r>
      <w:r>
        <w:rPr>
          <w:bCs/>
          <w:b/>
        </w:rPr>
        <w:t xml:space="preserve">Geologist,</w:t>
      </w:r>
    </w:p>
    <w:p>
      <w:pPr>
        <w:pStyle w:val="BodyText"/>
      </w:pPr>
      <w:r>
        <w:t xml:space="preserve">The</w:t>
      </w:r>
      <w:r>
        <w:t xml:space="preserve"> </w:t>
      </w:r>
      <w:r>
        <w:t xml:space="preserve">Case Study</w:t>
      </w:r>
      <w:r>
        <w:t xml:space="preserve">Australia Brisbane,</w:t>
      </w:r>
    </w:p>
    <w:bookmarkEnd w:id="29"/>
    <w:bookmarkStart w:id="30" w:name="conclusion-and-lessons-learned"/>
    <w:p>
      <w:pPr>
        <w:pStyle w:val="Heading2"/>
      </w:pPr>
      <w:r>
        <w:t xml:space="preserve">7. Conclusion and Lessons Learned</w:t>
      </w:r>
    </w:p>
    <w:p>
      <w:pPr>
        <w:pStyle w:val="FirstParagraph"/>
      </w:pPr>
      <w:r>
        <w:t xml:space="preserve">This</w:t>
      </w:r>
      <w:r>
        <w:t xml:space="preserve"> </w:t>
      </w:r>
      <w:r>
        <w:t xml:space="preserve">Case Study</w:t>
      </w:r>
      <w:r>
        <w:t xml:space="preserve">GeologistAustralia Brisbane,</w:t>
      </w:r>
    </w:p>
    <w:p>
      <w:pPr>
        <w:pStyle w:val="BodyText"/>
      </w:pPr>
      <w:r>
        <w:t xml:space="preserve">The integration of advanced geophysical methods with traditional drilling and laboratory analysis proved essential. The findings underscore that early geological intervention prevents costly design changes during construction. For future projects in</w:t>
      </w:r>
      <w:r>
        <w:t xml:space="preserve"> </w:t>
      </w:r>
      <w:hyperlink w:anchor="link">
        <w:r>
          <w:rPr>
            <w:rStyle w:val="Hyperlink"/>
          </w:rPr>
          <w:t xml:space="preserve">Australia Brisbane,</w:t>
        </w:r>
      </w:hyperlink>
    </w:p>
    <w:p>
      <w:pPr>
        <w:pStyle w:val="BodyText"/>
      </w:pPr>
      <w:r>
        <w:t xml:space="preserve">In summary, the synergy between geological science and civil engineering infrastructure development in</w:t>
      </w:r>
      <w:r>
        <w:t xml:space="preserve"> </w:t>
      </w:r>
      <w:hyperlink w:anchor="link">
        <w:r>
          <w:rPr>
            <w:rStyle w:val="Hyperlink"/>
          </w:rPr>
          <w:t xml:space="preserve">Australia Brisbane</w:t>
        </w:r>
      </w:hyperlink>
      <w:r>
        <w:t xml:space="preserve">Geologist serves as the bridge between natural earth systems and built environments,</w:t>
      </w:r>
    </w:p>
    <w:p>
      <w:r>
        <w:pict>
          <v:rect style="width:0;height:1.5pt" o:hralign="center" o:hrstd="t" o:hr="t"/>
        </w:pict>
      </w:r>
    </w:p>
    <w:p>
      <w:pPr>
        <w:pStyle w:val="FirstParagraph"/>
      </w:pPr>
      <w:r>
        <w:rPr>
          <w:iCs/>
          <w:i/>
        </w:rPr>
        <w:t xml:space="preserve">Note: This document is a fictionalized case study for educational purposes, illustrating standard practices in geological consulting within the specified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Geological Services in Australia Brisbane</dc:title>
  <dc:creator/>
  <dc:language>en</dc:language>
  <cp:keywords/>
  <dcterms:created xsi:type="dcterms:W3CDTF">2026-07-29T08:28:13Z</dcterms:created>
  <dcterms:modified xsi:type="dcterms:W3CDTF">2026-07-29T08:28:13Z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