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p>
    <w:bookmarkStart w:id="33" w:name="X96bc02590cb2f9c1a92a569d8c163fc558765db"/>
    <w:p>
      <w:pPr>
        <w:pStyle w:val="Heading1"/>
      </w:pPr>
      <w:r>
        <w:t xml:space="preserve">The Crucial Intersection of Geology, Urban Development, and Risk Management: A Case Study on the Geologist in Chile, Santiago</w:t>
      </w:r>
    </w:p>
    <w:bookmarkStart w:id="20" w:name="abstract"/>
    <w:p>
      <w:pPr>
        <w:pStyle w:val="Heading2"/>
      </w:pPr>
      <w:r>
        <w:t xml:space="preserve">Abstract</w:t>
      </w:r>
    </w:p>
    <w:p>
      <w:pPr>
        <w:pStyle w:val="FirstParagraph"/>
      </w:pPr>
      <w:r>
        <w:t xml:space="preserve">This case study examines the multifaceted role of the</w:t>
      </w:r>
      <w:r>
        <w:t xml:space="preserve"> </w:t>
      </w:r>
      <w:r>
        <w:rPr>
          <w:bCs/>
          <w:b/>
        </w:rPr>
        <w:t xml:space="preserve">Geologist</w:t>
      </w:r>
      <w:r>
        <w:t xml:space="preserve">, with a specific focus on operational contexts within</w:t>
      </w:r>
    </w:p>
    <w:p>
      <w:pPr>
        <w:pStyle w:val="BodyText"/>
      </w:pPr>
      <w:r>
        <w:t xml:space="preserve">Santiago, Chile. It explores how geological expertise is indispensable for sustainable urban planning, infrastructure resilience, and hazard mitigation in one of the world’s most tectonically active regions. As Santiago continues to expand vertically and horizontally into a complex basin surrounded by the Andes Mountains, the integration of geological data into civil engineering projects becomes not merely an academic exercise but a critical component of public safety and economic stability. This document analyzes the specific challenges faced in this region, detailing how professional</w:t>
      </w:r>
      <w:r>
        <w:t xml:space="preserve"> </w:t>
      </w:r>
      <w:r>
        <w:rPr>
          <w:bCs/>
          <w:b/>
        </w:rPr>
        <w:t xml:space="preserve">Geologist</w:t>
      </w:r>
      <w:r>
        <w:t xml:space="preserve"> </w:t>
      </w:r>
      <w:r>
        <w:t xml:space="preserve">practices are adapted to meet these unique demands.</w:t>
      </w:r>
    </w:p>
    <w:bookmarkEnd w:id="20"/>
    <w:bookmarkStart w:id="21" w:name="X82770e478055e6f01f29c7063964263beffb035"/>
    <w:p>
      <w:pPr>
        <w:pStyle w:val="Heading2"/>
      </w:pPr>
      <w:r>
        <w:t xml:space="preserve">1. Introduction: The Unique Geological Context of Santiago, Chile</w:t>
      </w:r>
    </w:p>
    <w:p>
      <w:pPr>
        <w:pStyle w:val="FirstParagraph"/>
      </w:pPr>
      <w:r>
        <w:t xml:space="preserve">Santiago de Chile is located in a narrow valley situated between the towering Andes Mountains to the east and the Coastal Range (Cordillera de la Costa) to the west. This geographical positioning creates a unique geological environment characterized by high seismic activity, potential for tsunamis along the Pacific coast, and significant landslide risks in surrounding hillsides. The city sits atop a complex aquifer system known as the Santiago Aquifer, which is composed of alluvial deposits from various geological epochs.</w:t>
      </w:r>
    </w:p>
    <w:p>
      <w:pPr>
        <w:pStyle w:val="BodyText"/>
      </w:pPr>
      <w:r>
        <w:t xml:space="preserve">The primary challenge for any</w:t>
      </w:r>
      <w:r>
        <w:t xml:space="preserve"> </w:t>
      </w:r>
      <w:r>
        <w:rPr>
          <w:bCs/>
          <w:b/>
        </w:rPr>
        <w:t xml:space="preserve">Geologist</w:t>
      </w:r>
      <w:r>
        <w:t xml:space="preserve"> </w:t>
      </w:r>
      <w:r>
        <w:t xml:space="preserve">operating in this region is not just understanding the rock and soil types but interpreting how these materials behave under extreme stress conditions. The 1985 Valparaíso earthquake and the devastating 2010 Maule Earthquake demonstrated that even with strict building codes, improper site characterization can lead to catastrophic failures. Therefore, understanding local geology is paramount for any development project in</w:t>
      </w:r>
      <w:r>
        <w:t xml:space="preserve"> </w:t>
      </w:r>
      <w:r>
        <w:rPr>
          <w:bCs/>
          <w:b/>
        </w:rPr>
        <w:t xml:space="preserve">Chile</w:t>
      </w:r>
      <w:r>
        <w:t xml:space="preserve">, particularly in its capital.</w:t>
      </w:r>
    </w:p>
    <w:bookmarkEnd w:id="21"/>
    <w:bookmarkStart w:id="24" w:name="X0538bc38084cf5ae554a184a575f767cfc0500e"/>
    <w:p>
      <w:pPr>
        <w:pStyle w:val="Heading2"/>
      </w:pPr>
      <w:r>
        <w:t xml:space="preserve">2. The Role of the Geologist in Urban Planning and Infrastructure</w:t>
      </w:r>
    </w:p>
    <w:p>
      <w:pPr>
        <w:pStyle w:val="FirstParagraph"/>
      </w:pPr>
      <w:r>
        <w:t xml:space="preserve">In modern urban planning, the</w:t>
      </w:r>
      <w:r>
        <w:t xml:space="preserve"> </w:t>
      </w:r>
      <w:r>
        <w:rPr>
          <w:bCs/>
          <w:b/>
        </w:rPr>
        <w:t xml:space="preserve">Geologist</w:t>
      </w:r>
    </w:p>
    <w:bookmarkStart w:id="22" w:name="soil-amplification-and-liquefaction-risk"/>
    <w:p>
      <w:pPr>
        <w:pStyle w:val="Heading3"/>
      </w:pPr>
      <w:r>
        <w:t xml:space="preserve">2.1 Soil Amplification and Liquefaction Risk</w:t>
      </w:r>
    </w:p>
    <w:p>
      <w:pPr>
        <w:pStyle w:val="FirstParagraph"/>
      </w:pPr>
      <w:r>
        <w:t xml:space="preserve">The central part of Santiago is built upon unconsolidated sediments—sand, silt, and clay—that act as a basin for seismic waves. When an earthquake occurs, these soft soils amplify the shaking intensity compared to the bedrock on the surrounding hillsides. A competent</w:t>
      </w:r>
      <w:r>
        <w:t xml:space="preserve"> </w:t>
      </w:r>
      <w:r>
        <w:rPr>
          <w:bCs/>
          <w:b/>
        </w:rPr>
        <w:t xml:space="preserve">Geologist</w:t>
      </w:r>
      <w:r>
        <w:t xml:space="preserve"> </w:t>
      </w:r>
      <w:r>
        <w:t xml:space="preserve">conducts extensive geophysical surveys to map these subsurface variations. By identifying zones of high amplification potential, planners can impose stricter building codes in specific neighborhoods such as Ñuñoa or Providencia, while different strategies may be applied to areas with more stable ground near the Andes foothills.</w:t>
      </w:r>
    </w:p>
    <w:p>
      <w:pPr>
        <w:pStyle w:val="BodyText"/>
      </w:pPr>
      <w:r>
        <w:t xml:space="preserve">Furthermore, liquefaction poses a severe threat to infrastructure. In areas where the water table is high and soils are loose sands, seismic shaking can cause soil particles to lose strength temporarily, behaving like a liquid. The</w:t>
      </w:r>
      <w:r>
        <w:t xml:space="preserve"> </w:t>
      </w:r>
      <w:r>
        <w:rPr>
          <w:bCs/>
          <w:b/>
        </w:rPr>
        <w:t xml:space="preserve">Geologist</w:t>
      </w:r>
    </w:p>
    <w:bookmarkEnd w:id="22"/>
    <w:bookmarkStart w:id="23" w:name="foundations-and-vertical-growth"/>
    <w:p>
      <w:pPr>
        <w:pStyle w:val="Heading3"/>
      </w:pPr>
      <w:r>
        <w:t xml:space="preserve">2.2 Foundations and Vertical Growth</w:t>
      </w:r>
    </w:p>
    <w:p>
      <w:pPr>
        <w:pStyle w:val="FirstParagraph"/>
      </w:pPr>
      <w:r>
        <w:t xml:space="preserve">Santiago has experienced a boom in high-rise construction, often referred to as "vertical growth." Constructing skyscrapers requires deep foundations that reach stable strata. The</w:t>
      </w:r>
      <w:r>
        <w:t xml:space="preserve"> </w:t>
      </w:r>
      <w:r>
        <w:rPr>
          <w:bCs/>
          <w:b/>
        </w:rPr>
        <w:t xml:space="preserve">Geologist</w:t>
      </w:r>
    </w:p>
    <w:bookmarkEnd w:id="23"/>
    <w:bookmarkEnd w:id="24"/>
    <w:bookmarkStart w:id="26" w:name="hazard-mitigation-landslides-and-erosion"/>
    <w:p>
      <w:pPr>
        <w:pStyle w:val="Heading2"/>
      </w:pPr>
      <w:r>
        <w:t xml:space="preserve">3. Hazard Mitigation: Landslides and Erosion</w:t>
      </w:r>
    </w:p>
    <w:p>
      <w:pPr>
        <w:pStyle w:val="FirstParagraph"/>
      </w:pPr>
      <w:r>
        <w:t xml:space="preserve">Beyond seismic hazards, the</w:t>
      </w:r>
      <w:r>
        <w:t xml:space="preserve"> </w:t>
      </w:r>
      <w:r>
        <w:rPr>
          <w:bCs/>
          <w:b/>
        </w:rPr>
        <w:t xml:space="preserve">Geologist</w:t>
      </w:r>
      <w:r>
        <w:t xml:space="preserve">Santiago</w:t>
      </w:r>
    </w:p>
    <w:bookmarkStart w:id="25" w:name="slope-stability-analysis"/>
    <w:p>
      <w:pPr>
        <w:pStyle w:val="Heading3"/>
      </w:pPr>
      <w:r>
        <w:t xml:space="preserve">3.1 Slope Stability Analysis</w:t>
      </w:r>
    </w:p>
    <w:p>
      <w:pPr>
        <w:pStyle w:val="FirstParagraph"/>
      </w:pPr>
      <w:r>
        <w:t xml:space="preserve">To prevent loss of life and property,</w:t>
      </w:r>
      <w:r>
        <w:t xml:space="preserve"> </w:t>
      </w:r>
      <w:r>
        <w:rPr>
          <w:bCs/>
          <w:b/>
        </w:rPr>
        <w:t xml:space="preserve">Geologist</w:t>
      </w:r>
    </w:p>
    <w:p>
      <w:pPr>
        <w:pStyle w:val="BodyText"/>
      </w:pPr>
      <w:r>
        <w:t xml:space="preserve">In recent years, the municipal government has partnered with geological experts to create landslide hazard maps. These maps guide land-use policies, restricting new residential developments in high-risk zones and promoting relocation programs for existing vulnerable communities. The proactive involvement of a</w:t>
      </w:r>
      <w:r>
        <w:t xml:space="preserve"> </w:t>
      </w:r>
      <w:r>
        <w:rPr>
          <w:bCs/>
          <w:b/>
        </w:rPr>
        <w:t xml:space="preserve">Geologist</w:t>
      </w:r>
    </w:p>
    <w:bookmarkEnd w:id="25"/>
    <w:bookmarkEnd w:id="26"/>
    <w:bookmarkStart w:id="29" w:name="X2d8ddedf3deab561d72bd5656f8633207ea9172"/>
    <w:p>
      <w:pPr>
        <w:pStyle w:val="Heading2"/>
      </w:pPr>
      <w:r>
        <w:t xml:space="preserve">4. Water Resource Management and Environmental Sustainability</w:t>
      </w:r>
    </w:p>
    <w:p>
      <w:pPr>
        <w:pStyle w:val="FirstParagraph"/>
      </w:pPr>
      <w:r>
        <w:t xml:space="preserve">The Santiago Aquifer is the primary source of drinking water for the metropolitan region, although it has faced significant depletion due to over-extraction and contamination. The</w:t>
      </w:r>
      <w:r>
        <w:t xml:space="preserve"> </w:t>
      </w:r>
      <w:r>
        <w:rPr>
          <w:bCs/>
          <w:b/>
        </w:rPr>
        <w:t xml:space="preserve">Geologist</w:t>
      </w:r>
    </w:p>
    <w:bookmarkStart w:id="27" w:name="contamination-assessment"/>
    <w:p>
      <w:pPr>
        <w:pStyle w:val="Heading3"/>
      </w:pPr>
      <w:r>
        <w:t xml:space="preserve">4.1 Contamination Assessment</w:t>
      </w:r>
    </w:p>
    <w:p>
      <w:pPr>
        <w:pStyle w:val="FirstParagraph"/>
      </w:pPr>
      <w:r>
        <w:t xml:space="preserve">Industrial activities in the past have left a legacy of soil and groundwater contamination. Environmental</w:t>
      </w:r>
      <w:r>
        <w:t xml:space="preserve"> </w:t>
      </w:r>
      <w:r>
        <w:rPr>
          <w:bCs/>
          <w:b/>
        </w:rPr>
        <w:t xml:space="preserve">Geologist</w:t>
      </w:r>
      <w:r>
        <w:t xml:space="preserve">Geologist</w:t>
      </w:r>
    </w:p>
    <w:bookmarkEnd w:id="27"/>
    <w:bookmarkStart w:id="28" w:name="sustainable-urban-drainage-systems-suds"/>
    <w:p>
      <w:pPr>
        <w:pStyle w:val="Heading3"/>
      </w:pPr>
      <w:r>
        <w:t xml:space="preserve">4.2 Sustainable Urban Drainage Systems (SUDS)</w:t>
      </w:r>
    </w:p>
    <w:p>
      <w:pPr>
        <w:pStyle w:val="FirstParagraph"/>
      </w:pPr>
      <w:r>
        <w:t xml:space="preserve">To combat flooding during heavy rains and enhance aquifer recharge, Santiago has begun implementing Sustainable Urban Drainage Systems. The</w:t>
      </w:r>
      <w:r>
        <w:t xml:space="preserve"> </w:t>
      </w:r>
      <w:r>
        <w:rPr>
          <w:bCs/>
          <w:b/>
        </w:rPr>
        <w:t xml:space="preserve">Geologist</w:t>
      </w:r>
    </w:p>
    <w:bookmarkEnd w:id="28"/>
    <w:bookmarkEnd w:id="29"/>
    <w:bookmarkStart w:id="30" w:name="X432727314b69425bb9407f72f9e847e62e0e05a"/>
    <w:p>
      <w:pPr>
        <w:pStyle w:val="Heading2"/>
      </w:pPr>
      <w:r>
        <w:t xml:space="preserve">5. Case Example: Infrastructure Project in the Santiago Basin</w:t>
      </w:r>
    </w:p>
    <w:p>
      <w:pPr>
        <w:pStyle w:val="FirstParagraph"/>
      </w:pPr>
      <w:r>
        <w:t xml:space="preserve">To illustrate the practical application of geological expertise, consider a hypothetical case study of constructing a new metro line extension in central Santiago. Before construction begins, a team of</w:t>
      </w:r>
      <w:r>
        <w:t xml:space="preserve"> </w:t>
      </w:r>
      <w:r>
        <w:rPr>
          <w:bCs/>
          <w:b/>
        </w:rPr>
        <w:t xml:space="preserve">Geologist</w:t>
      </w:r>
    </w:p>
    <w:p>
      <w:pPr>
        <w:numPr>
          <w:ilvl w:val="0"/>
          <w:numId w:val="1001"/>
        </w:numPr>
        <w:pStyle w:val="Compact"/>
      </w:pPr>
      <w:r>
        <w:rPr>
          <w:bCs/>
          <w:b/>
        </w:rPr>
        <w:t xml:space="preserve">Data Collection:</w:t>
      </w:r>
      <w:r>
        <w:t xml:space="preserve">Boreholes are drilled at regular intervals to collect soil and rock samples. Geophysical methods, such as seismic refraction and electrical resistivity tomography, are used to image the subsurface structure between boreholes.</w:t>
      </w:r>
    </w:p>
    <w:p>
      <w:pPr>
        <w:numPr>
          <w:ilvl w:val="0"/>
          <w:numId w:val="1001"/>
        </w:numPr>
        <w:pStyle w:val="Compact"/>
      </w:pPr>
      <w:r>
        <w:rPr>
          <w:bCs/>
          <w:b/>
        </w:rPr>
        <w:t xml:space="preserve">Hazard Identification:</w:t>
      </w:r>
      <w:r>
        <w:t xml:space="preserve">The analysis reveals a zone of soft clay with high compressibility near the surface, overlaying denser sands. This presents a risk of settlement for adjacent structures if tunneling induces ground movement.</w:t>
      </w:r>
    </w:p>
    <w:p>
      <w:pPr>
        <w:numPr>
          <w:ilvl w:val="0"/>
          <w:numId w:val="1001"/>
        </w:numPr>
        <w:pStyle w:val="Compact"/>
      </w:pPr>
      <w:r>
        <w:rPr>
          <w:bCs/>
          <w:b/>
        </w:rPr>
        <w:t xml:space="preserve">Mitigation Strategy:</w:t>
      </w:r>
      <w:r>
        <w:t xml:space="preserve">The</w:t>
      </w:r>
      <w:r>
        <w:t xml:space="preserve"> </w:t>
      </w:r>
      <w:r>
        <w:rPr>
          <w:bCs/>
          <w:b/>
        </w:rPr>
        <w:t xml:space="preserve">Geologist</w:t>
      </w:r>
    </w:p>
    <w:p>
      <w:pPr>
        <w:numPr>
          <w:ilvl w:val="0"/>
          <w:numId w:val="1001"/>
        </w:numPr>
        <w:pStyle w:val="Compact"/>
      </w:pPr>
      <w:r>
        <w:rPr>
          <w:bCs/>
          <w:b/>
        </w:rPr>
        <w:t xml:space="preserve">Monitoring:</w:t>
      </w:r>
      <w:r>
        <w:t xml:space="preserve">During construction, continuous monitoring of ground settlement and vibration levels is implemented. The</w:t>
      </w:r>
      <w:r>
        <w:t xml:space="preserve"> </w:t>
      </w:r>
      <w:r>
        <w:rPr>
          <w:bCs/>
          <w:b/>
        </w:rPr>
        <w:t xml:space="preserve">Geologist</w:t>
      </w:r>
    </w:p>
    <w:p>
      <w:pPr>
        <w:pStyle w:val="FirstParagraph"/>
      </w:pPr>
      <w:r>
        <w:t xml:space="preserve">Santiago.</w:t>
      </w:r>
    </w:p>
    <w:bookmarkEnd w:id="30"/>
    <w:bookmarkStart w:id="31" w:name="X95752eeaa466500f4f0def868aa1bf63978e8af"/>
    <w:p>
      <w:pPr>
        <w:pStyle w:val="Heading2"/>
      </w:pPr>
      <w:r>
        <w:t xml:space="preserve">6. Conclusion: The Indispensable Value of Geological Expertise in Chile</w:t>
      </w:r>
    </w:p>
    <w:p>
      <w:pPr>
        <w:pStyle w:val="FirstParagraph"/>
      </w:pPr>
      <w:r>
        <w:t xml:space="preserve">The case study of</w:t>
      </w:r>
      <w:r>
        <w:t xml:space="preserve"> </w:t>
      </w:r>
      <w:r>
        <w:rPr>
          <w:bCs/>
          <w:b/>
        </w:rPr>
        <w:t xml:space="preserve">Santiago</w:t>
      </w:r>
      <w:r>
        <w:t xml:space="preserve">Geologist extends far beyond academic research. In a region characterized by dynamic geological processes, including earthquakes, landslides, and aquifer depletion, geological expertise is fundamental to sustainable development. From ensuring the stability of high-rise buildings and underground transit systems to protecting water resources and managing landslide risks,</w:t>
      </w:r>
      <w:r>
        <w:rPr>
          <w:bCs/>
          <w:b/>
        </w:rPr>
        <w:t xml:space="preserve">Geologist</w:t>
      </w:r>
    </w:p>
    <w:p>
      <w:pPr>
        <w:pStyle w:val="BodyText"/>
      </w:pPr>
      <w:r>
        <w:t xml:space="preserve">As</w:t>
      </w:r>
      <w:r>
        <w:t xml:space="preserve"> </w:t>
      </w:r>
      <w:r>
        <w:rPr>
          <w:bCs/>
          <w:b/>
        </w:rPr>
        <w:t xml:space="preserve">Santiago</w:t>
      </w:r>
      <w:r>
        <w:t xml:space="preserve">Geologist</w:t>
      </w:r>
    </w:p>
    <w:p>
      <w:pPr>
        <w:pStyle w:val="BodyText"/>
      </w:pPr>
      <w:r>
        <w:t xml:space="preserve">In conclusion, the</w:t>
      </w:r>
      <w:r>
        <w:t xml:space="preserve"> </w:t>
      </w:r>
      <w:r>
        <w:rPr>
          <w:bCs/>
          <w:b/>
        </w:rPr>
        <w:t xml:space="preserve">Geologist</w:t>
      </w:r>
      <w:r>
        <w:t xml:space="preserve">Santiago, this role is particularly critical due to the unique interplay of urban density and geological complexity. Future studies should focus on advancing technologies such as remote sensing and machine learning for geohazard prediction, further enhancing the capabilities of</w:t>
      </w:r>
      <w:r>
        <w:t xml:space="preserve"> </w:t>
      </w:r>
      <w:r>
        <w:rPr>
          <w:bCs/>
          <w:b/>
        </w:rPr>
        <w:t xml:space="preserve">Geologist</w:t>
      </w:r>
    </w:p>
    <w:bookmarkEnd w:id="31"/>
    <w:bookmarkStart w:id="32" w:name="references-simulated"/>
    <w:p>
      <w:pPr>
        <w:pStyle w:val="Heading2"/>
      </w:pPr>
      <w:r>
        <w:t xml:space="preserve">References (Simulated)</w:t>
      </w:r>
    </w:p>
    <w:p>
      <w:pPr>
        <w:pStyle w:val="FirstParagraph"/>
      </w:pPr>
      <w:r>
        <w:t xml:space="preserve">Servicio Nacional de Geología y Minería (SERNAGEOMIN). "Geological Hazard Maps of Chile." Santiago, Chile.</w:t>
      </w:r>
    </w:p>
    <w:p>
      <w:pPr>
        <w:pStyle w:val="BodyText"/>
      </w:pPr>
      <w:r>
        <w:t xml:space="preserve">Guzmán, R., &amp; Espinoza, V. (2018)."Liquefaction Potential in the Santiago Basin: A Review". Journal of South American Earth Sciences.</w:t>
      </w:r>
    </w:p>
    <w:p>
      <w:pPr>
        <w:pStyle w:val="BodyText"/>
      </w:pPr>
      <w:r>
        <w:t xml:space="preserve">Municipality of Santiago. (2020). "Urban Development Plan and Geological Constraints." Urban Planning Department.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Geologist in Chile, Santiago</dc:title>
  <dc:creator/>
  <dc:language>en</dc:language>
  <cp:keywords/>
  <dcterms:created xsi:type="dcterms:W3CDTF">2026-07-29T07:11:23Z</dcterms:created>
  <dcterms:modified xsi:type="dcterms:W3CDTF">2026-07-29T07:11:23Z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