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Beijing,</w:t>
      </w:r>
      <w:r>
        <w:t xml:space="preserve"> </w:t>
      </w:r>
      <w:r>
        <w:t xml:space="preserve">China</w:t>
      </w:r>
    </w:p>
    <w:bookmarkStart w:id="22" w:name="X5dabb72af7fb120c3ed5039a27f3422ad6a3177"/>
    <w:p>
      <w:pPr>
        <w:pStyle w:val="Heading1"/>
      </w:pPr>
      <w:r>
        <w:t xml:space="preserve">Case Study: Professional Integration and Technical Challenges of the Geologist in Beijing, China</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Geological Survey, Urban Planning Support, and Environmental Risk Assessment</w:t>
      </w:r>
      <w:r>
        <w:br/>
      </w:r>
      <w:r>
        <w:rPr>
          <w:bCs/>
          <w:b/>
        </w:rPr>
        <w:t xml:space="preserve">Location:</w:t>
      </w:r>
      <w:r>
        <w:t xml:space="preserve"> </w:t>
      </w:r>
      <w:r>
        <w:t xml:space="preserve">Beijing, China</w:t>
      </w:r>
    </w:p>
    <w:p>
      <w:pPr>
        <w:pStyle w:val="BodyText"/>
      </w:pPr>
      <w:r>
        <w:t xml:space="preserve">.</w:t>
      </w:r>
      <w:r>
        <w:t xml:space="preserve"> </w:t>
      </w:r>
      <w:r>
        <w:t xml:space="preserve">2 Contextual Background: The Unique Geological Landscape of Beijing3 Core Responsibilities of the Geologist in Beijing3.1 Urban Infrastructure Support</w:t>
      </w:r>
    </w:p>
    <w:p>
      <w:pPr>
        <w:pStyle w:val="BodyText"/>
      </w:pPr>
      <w:r>
        <w:t xml:space="preserve">As Beijing continues to expand its subway system high-speed rail connections and underground commercial spaces the demand for detailed subsurface characterization increases Geologists conduct site investigations using geophysical methods such as seismic reflection resistivity surveys and ground-penetrating radar This data informs foundation design tunnel boring machine selection and risk mitigation during excavation Ensuring stability in areas with varying soil conditions clay silt sand is essential to prevent settlement or collapse</w:t>
      </w:r>
    </w:p>
    <w:bookmarkStart w:id="20" w:name="environmental-geology-and-remediation"/>
    <w:p>
      <w:pPr>
        <w:pStyle w:val="Heading3"/>
      </w:pPr>
      <w:r>
        <w:t xml:space="preserve">3.2 Environmental Geology and Remediation</w:t>
      </w:r>
    </w:p>
    <w:p>
      <w:pPr>
        <w:pStyle w:val="FirstParagraph"/>
      </w:pPr>
      <w:r>
        <w:t xml:space="preserve">Industrial heritage sites from previous decades often contain contaminated soils requiring careful assessment and remediation plans The Geologist plays a crucial role in identifying pollutant pathways through aquifers designing containment systems and monitoring long-term environmental health Compliance with China's stringent new environmental protection laws necessitates rigorous documentation and adherence to scientific best practices</w:t>
      </w:r>
    </w:p>
    <w:bookmarkEnd w:id="20"/>
    <w:bookmarkStart w:id="21" w:name="seismic-hazard-assessment"/>
    <w:p>
      <w:pPr>
        <w:pStyle w:val="Heading3"/>
      </w:pPr>
      <w:r>
        <w:t xml:space="preserve">3.3 Seismic Hazard Assessment</w:t>
      </w:r>
    </w:p>
    <w:p>
      <w:pPr>
        <w:pStyle w:val="FirstParagraph"/>
      </w:pPr>
      <w:r>
        <w:t xml:space="preserve">Given Beijing location within an active seismic zone continuous monitoring of fault lines remains vital Geologists collaborate with seismological institutes to update probabilistic seismic hazard maps These assessments guide building codes retrofitting programs for critical facilities like hospitals and nuclear plants and emergency preparedness planning Public safety depends heavily on accurate predictions derived from geological data</w:t>
      </w:r>
    </w:p>
    <w:p>
      <w:pPr>
        <w:pStyle w:val="BodyText"/>
      </w:pPr>
      <w:r>
        <w:t xml:space="preserve">4 Case Project: Subway Line Extension Subsurface Investigation5 Challenges Faced by the Geologist in China Beijing</w:t>
      </w:r>
    </w:p>
    <w:p>
      <w:pPr>
        <w:pStyle w:val="BodyText"/>
      </w:pPr>
      <w:r>
        <w:rPr>
          <w:bCs/>
          <w:b/>
        </w:rPr>
        <w:t xml:space="preserve">Data Accessibility:</w:t>
      </w:r>
      <w:r>
        <w:t xml:space="preserve"> </w:t>
      </w:r>
      <w:r>
        <w:t xml:space="preserve">While digitization efforts are ongoing accessing comprehensive historical geological data can still be difficult due fragmented records or proprietary restrictions</w:t>
      </w:r>
    </w:p>
    <w:p>
      <w:pPr>
        <w:pStyle w:val="BodyText"/>
      </w:pPr>
      <w:r>
        <w:t xml:space="preserve">.</w:t>
      </w:r>
    </w:p>
    <w:p>
      <w:pPr>
        <w:pStyle w:val="BodyText"/>
      </w:pPr>
      <w:r>
        <w:rPr>
          <w:bCs/>
          <w:b/>
        </w:rPr>
        <w:t xml:space="preserve">Rapid Urban Development Pressure:</w:t>
      </w:r>
      <w:r>
        <w:t xml:space="preserve"> </w:t>
      </w:r>
      <w:r>
        <w:t xml:space="preserve">Tight schedules imposed by ambitious construction timelines sometimes compromise thoroughness in preliminary studies Balancing speed with safety remains an ongoing tension</w:t>
      </w:r>
      <w:r>
        <w:rPr>
          <w:bCs/>
          <w:b/>
        </w:rPr>
        <w:t xml:space="preserve">Regulatory Complexity:</w:t>
      </w:r>
      <w:r>
        <w:t xml:space="preserve"> </w:t>
      </w:r>
      <w:r>
        <w:t xml:space="preserve">Navigating multiple layers of bureaucratic approval processes requires patience and strong communication skills Geologists must effectively translate technical findings into actionable recommendations for policymakers unfamiliar with scientific jargon</w:t>
      </w:r>
      <w:r>
        <w:rPr>
          <w:bCs/>
          <w:b/>
        </w:rPr>
        <w:t xml:space="preserve">Environmental Awareness:</w:t>
      </w:r>
      <w:r>
        <w:t xml:space="preserve"> </w:t>
      </w:r>
      <w:r>
        <w:t xml:space="preserve">Growing public concern over environmental degradation increases scrutiny on all industrial activities Including geological operations Professionals must demonstrate commitment to sustainability through transparent reporting and community engagement initiatives</w:t>
      </w:r>
    </w:p>
    <w:p>
      <w:pPr>
        <w:pStyle w:val="BodyText"/>
      </w:pPr>
      <w:r>
        <w:t xml:space="preserve">.</w:t>
      </w:r>
      <w:r>
        <w:t xml:space="preserve"> </w:t>
      </w:r>
      <w:r>
        <w:t xml:space="preserve">6 Strategic Recommendations for Future Practice</w:t>
      </w:r>
    </w:p>
    <w:p>
      <w:pPr>
        <w:pStyle w:val="BodyText"/>
      </w:pPr>
      <w:r>
        <w:rPr>
          <w:bCs/>
          <w:b/>
        </w:rPr>
        <w:t xml:space="preserve">Leverage Digital Twin Technology:</w:t>
      </w:r>
      <w:r>
        <w:t xml:space="preserve"> </w:t>
      </w:r>
      <w:r>
        <w:t xml:space="preserve">Integrating geological data into digital models of cities allows virtual simulation of scenarios improving decision-making accuracy before physical implementation begins</w:t>
      </w:r>
    </w:p>
    <w:p>
      <w:pPr>
        <w:pStyle w:val="BodyText"/>
      </w:pPr>
      <w:r>
        <w:t xml:space="preserve">.</w:t>
      </w:r>
    </w:p>
    <w:p>
      <w:pPr>
        <w:pStyle w:val="BodyText"/>
      </w:pPr>
      <w:r>
        <w:rPr>
          <w:bCs/>
          <w:b/>
        </w:rPr>
        <w:t xml:space="preserve">Enhance Interdisciplinary Training:</w:t>
      </w:r>
      <w:r>
        <w:t xml:space="preserve"> </w:t>
      </w:r>
      <w:r>
        <w:t xml:space="preserve">Continuous education programs focusing on law ethics sociology alongside technical skills will prepare professionals for holistic problem-solving approaches required in complex urban environments</w:t>
      </w:r>
      <w:r>
        <w:rPr>
          <w:bCs/>
          <w:b/>
        </w:rPr>
        <w:t xml:space="preserve">Promote Public Engagement:</w:t>
      </w:r>
      <w:r>
        <w:t xml:space="preserve"> </w:t>
      </w:r>
      <w:r>
        <w:t xml:space="preserve">Educating communities about geological risks empowers citizens to participate meaningfully in planning discussions fostering trust between experts and residents alike</w:t>
      </w:r>
      <w:r>
        <w:rPr>
          <w:bCs/>
          <w:b/>
        </w:rPr>
        <w:t xml:space="preserve">Collaborate Internationally:</w:t>
      </w:r>
      <w:r>
        <w:t xml:space="preserve"> </w:t>
      </w:r>
      <w:r>
        <w:t xml:space="preserve">Sharing knowledge with global peers brings fresh perspectives cutting-edge methodologies beneficial for tackling local challenges more efficiently</w:t>
      </w:r>
    </w:p>
    <w:p>
      <w:pPr>
        <w:pStyle w:val="BodyText"/>
      </w:pPr>
      <w:r>
        <w:t xml:space="preserve">.</w:t>
      </w:r>
      <w:r>
        <w:t xml:space="preserve"> </w:t>
      </w:r>
      <w:r>
        <w:t xml:space="preserve">7 Conclusion</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the Geologist in Beijing, China</dc:title>
  <dc:creator/>
  <dc:language>en</dc:language>
  <cp:keywords/>
  <dcterms:created xsi:type="dcterms:W3CDTF">2026-07-29T02:22:14Z</dcterms:created>
  <dcterms:modified xsi:type="dcterms:W3CDTF">2026-07-29T02:22:14Z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