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France,</w:t>
      </w:r>
      <w:r>
        <w:t xml:space="preserve"> </w:t>
      </w:r>
      <w:r>
        <w:t xml:space="preserve">Paris</w:t>
      </w:r>
    </w:p>
    <w:bookmarkStart w:id="31" w:name="Xa09c6d5923d13a7db33e441b7c35993a5e68797"/>
    <w:p>
      <w:pPr>
        <w:pStyle w:val="Heading1"/>
      </w:pPr>
      <w:r>
        <w:t xml:space="preserve">The Subsurface Guardian of the Light City: A Case Study on the Geologist in France, Paris</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France, Paris</w:t>
      </w:r>
    </w:p>
    <w:bookmarkStart w:id="20" w:name="executive-summary"/>
    <w:p>
      <w:pPr>
        <w:pStyle w:val="Heading2"/>
      </w:pPr>
      <w:r>
        <w:t xml:space="preserve">1. Executive Summary</w:t>
      </w:r>
    </w:p>
    <w:p>
      <w:pPr>
        <w:pStyle w:val="FirstParagraph"/>
      </w:pPr>
      <w:r>
        <w:t xml:space="preserve">The city of Paris is widely celebrated for its cultural heritage, architectural beauty, and historical significance. However beneath the iconic cobblestones and limestone facades lies a complex geological reality that dictates much of the city's modern infrastructure challenges. This case study examines the critical role of the geologist within this specific geographic context in France, Paris. By analyzing historical subsidence issues regarding gypsum mining, current engineering solutions for underground expansion projects such as Grand Paris Express, and ongoing environmental monitoring for groundwater contamination, we highlight how geological expertise remains indispensable to urban survival and progress.</w:t>
      </w:r>
    </w:p>
    <w:bookmarkEnd w:id="20"/>
    <w:bookmarkStart w:id="21" w:name="X0ef3e4c32440ad258d3cdb5cd1b24505ff5c882"/>
    <w:p>
      <w:pPr>
        <w:pStyle w:val="Heading2"/>
      </w:pPr>
      <w:r>
        <w:t xml:space="preserve">2. Historical Context: The Legacy of Gypsum Mining</w:t>
      </w:r>
    </w:p>
    <w:p>
      <w:pPr>
        <w:pStyle w:val="FirstParagraph"/>
      </w:pPr>
      <w:r>
        <w:t xml:space="preserve">To understand the necessity of a geologist in France, Paris today, one must look back at the nineteenth century. During this period extensive gypsum mining took place beneath the capital to produce plaster for construction and agriculture as well as charcoal production fuel. These quarries were often abandoned without proper documentation leaving behind a labyrinthine network of empty voids beneath significant portions of both right and left banks.</w:t>
      </w:r>
    </w:p>
    <w:p>
      <w:pPr>
        <w:pStyle w:val="BodyText"/>
      </w:pPr>
      <w:r>
        <w:t xml:space="preserve">For decades these hidden dangers were known only through folklore and occasional sinkhole incidents but modern technology has allowed geologists to map these subsurface cavities with unprecedented precision using ground penetrating radar (GPR) microgravity surveys and historical archival research. The presence of a geologist became essential when planning any new foundation or tunneling project near these unstable zones.</w:t>
      </w:r>
    </w:p>
    <w:bookmarkEnd w:id="21"/>
    <w:bookmarkStart w:id="24" w:name="X5a981c9807e71af9e5374613f5763cc3ecccad4"/>
    <w:p>
      <w:pPr>
        <w:pStyle w:val="Heading2"/>
      </w:pPr>
      <w:r>
        <w:t xml:space="preserve">3. Case Scenario: The Grand Paris Express Project</w:t>
      </w:r>
    </w:p>
    <w:p>
      <w:pPr>
        <w:pStyle w:val="FirstParagraph"/>
      </w:pPr>
      <w:r>
        <w:t xml:space="preserve">The most prominent contemporary example requiring specialized geological input is the Grand Paris Express project which aims to construct approximately two hundred kilometers of automated light rail lines across the metropolitan area surrounding France, Paris. This ambitious endeavor involves digging deep tunnels beneath existing buildings bridges and vital utility corridors where ground stability cannot be compromised.</w:t>
      </w:r>
    </w:p>
    <w:bookmarkStart w:id="22" w:name="site-investigation-challenges"/>
    <w:p>
      <w:pPr>
        <w:pStyle w:val="Heading3"/>
      </w:pPr>
      <w:r>
        <w:t xml:space="preserve">3.1 Site Investigation Challenges</w:t>
      </w:r>
    </w:p>
    <w:p>
      <w:pPr>
        <w:pStyle w:val="FirstParagraph"/>
      </w:pPr>
      <w:r>
        <w:t xml:space="preserve">In this scenario our geologist faced several unique challenges due to the dense urban environment typical of France, Paris. Unlike rural sites there was limited access for heavy drilling equipment and strict noise vibration restrictions imposed by local authorities concerned about damage to historic structures above ground.</w:t>
      </w:r>
    </w:p>
    <w:p>
      <w:pPr>
        <w:pStyle w:val="BodyText"/>
      </w:pPr>
      <w:r>
        <w:t xml:space="preserve">The geological team employed advanced non-invasive techniques including seismic refraction tomography and electrical resistivity imaging before resorting to traditional boreholes where necessary. They mapped variations in soil composition ranging from soft alluvial deposits along the Seine River valley harder limestone formations further out identifying potential risks of settlement or water ingress during excavation.</w:t>
      </w:r>
    </w:p>
    <w:bookmarkEnd w:id="22"/>
    <w:bookmarkStart w:id="23" w:name="risk-mitigation-strategies"/>
    <w:p>
      <w:pPr>
        <w:pStyle w:val="Heading3"/>
      </w:pPr>
      <w:r>
        <w:t xml:space="preserve">3.2 Risk Mitigation Strategies</w:t>
      </w:r>
    </w:p>
    <w:p>
      <w:pPr>
        <w:pStyle w:val="FirstParagraph"/>
      </w:pPr>
      <w:r>
        <w:t xml:space="preserve">One particular challenge arose near Montparnasse where old gypsum mines intersected with planned tunnel routes. Our geologist collaborated closely with structural engineers to design grouting protocols that would solidify surrounding rock masses before any excavation began This proactive approach prevented potential collapses and ensured safety for workers above ground.</w:t>
      </w:r>
    </w:p>
    <w:bookmarkEnd w:id="23"/>
    <w:bookmarkEnd w:id="24"/>
    <w:bookmarkStart w:id="27" w:name="Xcce3fc2ebc9a0cf0f54997f2dc466003b9bdace"/>
    <w:p>
      <w:pPr>
        <w:pStyle w:val="Heading2"/>
      </w:pPr>
      <w:r>
        <w:t xml:space="preserve">4. Environmental Monitoring: Groundwater Protection in France, Paris</w:t>
      </w:r>
    </w:p>
    <w:p>
      <w:pPr>
        <w:pStyle w:val="FirstParagraph"/>
      </w:pPr>
      <w:r>
        <w:t xml:space="preserve">Beyond infrastructure development another crucial responsibility of the geologist involves protecting water resources especially given increasing concerns about climate change impacts on aquifer levels throughout France, Paris region. The city relies heavily upon underground reservoirs known as nappe alluviale which recharge naturally through rainfall infiltration.</w:t>
      </w:r>
    </w:p>
    <w:bookmarkStart w:id="25" w:name="contamination-sources"/>
    <w:p>
      <w:pPr>
        <w:pStyle w:val="Heading3"/>
      </w:pPr>
      <w:r>
        <w:t xml:space="preserve">4.1 Contamination Sources</w:t>
      </w:r>
    </w:p>
    <w:p>
      <w:pPr>
        <w:pStyle w:val="FirstParagraph"/>
      </w:pPr>
      <w:r>
        <w:t xml:space="preserve">Pollutants such as heavy metals nitrates from agricultural runoff and hydrocarbons from historical industrial activities pose significant threats to water quality over time Continuous monitoring programs established by geological experts track contaminant migration patterns helping policymakers implement corrective measures early enough before public health becomes jeopardized.</w:t>
      </w:r>
    </w:p>
    <w:bookmarkEnd w:id="25"/>
    <w:bookmarkStart w:id="26" w:name="sustainable-urban-drainage-systems"/>
    <w:p>
      <w:pPr>
        <w:pStyle w:val="Heading3"/>
      </w:pPr>
      <w:r>
        <w:t xml:space="preserve">4.2 Sustainable Urban Drainage Systems</w:t>
      </w:r>
    </w:p>
    <w:p>
      <w:pPr>
        <w:pStyle w:val="FirstParagraph"/>
      </w:pPr>
      <w:r>
        <w:t xml:space="preserve">In response to rising flood events exacerbated by impermeable surfaces common in highly developed areas like central France, Paris geologists also advise on sustainable urban drainage systems (SuDS). These involve creating permeable pavements green roofs and retention basins designed specifically according to local soil properties so rainwater can infiltrate rather than run off causing flooding downstream.</w:t>
      </w:r>
    </w:p>
    <w:bookmarkEnd w:id="26"/>
    <w:bookmarkEnd w:id="27"/>
    <w:bookmarkStart w:id="29" w:name="X3823b731fdbd15f7dd81c92f9e14b53fb499842"/>
    <w:p>
      <w:pPr>
        <w:pStyle w:val="Heading2"/>
      </w:pPr>
      <w:r>
        <w:t xml:space="preserve">5. Future Outlook: Adapting to Climate Change</w:t>
      </w:r>
    </w:p>
    <w:p>
      <w:pPr>
        <w:pStyle w:val="FirstParagraph"/>
      </w:pPr>
      <w:r>
        <w:t xml:space="preserve">Looking ahead the role of the geologist in France, Paris will evolve further as cities adapt their infrastructure strategies against extreme weather events predicted under various climate models. Rising temperatures may lead to increased evaporation rates affecting soil moisture content while heavier precipitation intensifies erosion processes threatening foundation integrity.</w:t>
      </w:r>
    </w:p>
    <w:bookmarkStart w:id="28" w:name="predictive-modeling"/>
    <w:p>
      <w:pPr>
        <w:pStyle w:val="Heading3"/>
      </w:pPr>
      <w:r>
        <w:t xml:space="preserve">5.1 Predictive Modeling</w:t>
      </w:r>
    </w:p>
    <w:p>
      <w:pPr>
        <w:pStyle w:val="FirstParagraph"/>
      </w:pPr>
      <w:r>
        <w:t xml:space="preserve">Geologists utilize sophisticated computer simulations based on empirical data collected over many years predicting how different layers within Parisian soils might react under changing conditions This foresight enables planners to design resilient structures capable withstanding future stresses without excessive repair costs later on.</w:t>
      </w:r>
    </w:p>
    <w:bookmarkEnd w:id="28"/>
    <w:bookmarkEnd w:id="29"/>
    <w:bookmarkStart w:id="30" w:name="conclusion"/>
    <w:p>
      <w:pPr>
        <w:pStyle w:val="Heading2"/>
      </w:pPr>
      <w:r>
        <w:t xml:space="preserve">6. Conclusion</w:t>
      </w:r>
    </w:p>
    <w:p>
      <w:pPr>
        <w:pStyle w:val="FirstParagraph"/>
      </w:pPr>
      <w:r>
        <w:t xml:space="preserve">This case study demonstrates unequivocally why employing qualified geologists is vital not just as an academic exercise but as practical necessity when dealing with complex urban environments such those found across France, Paris today From preventing catastrophic failures caused by forgotten underground workings to safeguarding essential natural resources against pollution threats every decision made regarding land use must consider underlying geological factors first.</w:t>
      </w:r>
    </w:p>
    <w:p>
      <w:pPr>
        <w:pStyle w:val="BodyText"/>
      </w:pPr>
      <w:r>
        <w:t xml:space="preserve">As metropolitan areas continue expanding worldwide lessons learned from experiences gained working within constrained spaces like those encountered here serve valuable benchmarks guiding best practices globally ensuring sustainable growth balances economic development needs alongside ecological preservation goals effectively achieving harmony between humans nature even within bustling capitals famous worldwide like ours does proudly represent them selves as being proud representatives thereof forevermore.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Geologist in France, Paris</dc:title>
  <dc:creator/>
  <dc:language>en</dc:language>
  <cp:keywords/>
  <dcterms:created xsi:type="dcterms:W3CDTF">2026-07-29T05:23:18Z</dcterms:created>
  <dcterms:modified xsi:type="dcterms:W3CDTF">2026-07-29T05:23:18Z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