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Geologist</w:t>
      </w:r>
      <w:r>
        <w:t xml:space="preserve"> </w:t>
      </w:r>
      <w:r>
        <w:t xml:space="preserve">Services</w:t>
      </w:r>
      <w:r>
        <w:t xml:space="preserve"> </w:t>
      </w:r>
      <w:r>
        <w:t xml:space="preserve">in</w:t>
      </w:r>
      <w:r>
        <w:t xml:space="preserve"> </w:t>
      </w:r>
      <w:r>
        <w:t xml:space="preserve">Germany</w:t>
      </w:r>
      <w:r>
        <w:t xml:space="preserve"> </w:t>
      </w:r>
      <w:r>
        <w:t xml:space="preserve">Frankfurt</w:t>
      </w:r>
    </w:p>
    <w:bookmarkStart w:id="30" w:name="X9ddc4be8d427e10635c3d600babdd09808595ee"/>
    <w:p>
      <w:pPr>
        <w:pStyle w:val="Heading1"/>
      </w:pPr>
      <w:r>
        <w:t xml:space="preserve">The Strategic Imperative of Geological Expertise in Urban Development</w:t>
      </w:r>
    </w:p>
    <w:p>
      <w:pPr>
        <w:pStyle w:val="FirstParagraph"/>
      </w:pPr>
      <w:r>
        <w:rPr>
          <w:bCs/>
          <w:b/>
        </w:rPr>
        <w:t xml:space="preserve">Date:</w:t>
      </w:r>
      <w:r>
        <w:t xml:space="preserve"> </w:t>
      </w:r>
      <w:r>
        <w:t xml:space="preserve">October 26, 2023</w:t>
      </w:r>
      <w:r>
        <w:br/>
      </w:r>
      <w:r>
        <w:rPr>
          <w:iCs/>
          <w:i/>
        </w:rPr>
        <w:t xml:space="preserve">A Comprehensive Case Study on the Role of a Geologist in the Context of Germany Frankfurt</w:t>
      </w:r>
    </w:p>
    <w:bookmarkStart w:id="20" w:name="executive-summary"/>
    <w:p>
      <w:pPr>
        <w:pStyle w:val="Heading2"/>
      </w:pPr>
      <w:r>
        <w:t xml:space="preserve">Executive Summary</w:t>
      </w:r>
    </w:p>
    <w:p>
      <w:pPr>
        <w:pStyle w:val="FirstParagraph"/>
      </w:pPr>
      <w:r>
        <w:t xml:space="preserve">In the rapidly evolving landscape of modern urban infrastructure, the intersection of geology and city planning has never been more critical. This case study explores the pivotal role played by a specialized Geologist within the complex regulatory and environmental framework of Germany Frankfurt. As one of Europe’s premier financial hubs and a dense metropolitan center, Germany Frankfurt presents unique challenges regarding subsurface stability, groundwater management, and sustainable construction practices. This document details how expert geological intervention is not merely a technical requirement but a strategic necessity for ensuring the longevity, safety, and regulatory compliance of projects in this high-stakes environment.</w:t>
      </w:r>
    </w:p>
    <w:bookmarkEnd w:id="20"/>
    <w:bookmarkStart w:id="21" w:name="X274e96cf73774a77036844cd0fafcf07ef95d8e"/>
    <w:p>
      <w:pPr>
        <w:pStyle w:val="Heading2"/>
      </w:pPr>
      <w:r>
        <w:t xml:space="preserve">Background: The Unique Geographical Context of Germany Frankfurt</w:t>
      </w:r>
    </w:p>
    <w:p>
      <w:pPr>
        <w:pStyle w:val="FirstParagraph"/>
      </w:pPr>
      <w:r>
        <w:t xml:space="preserve">To understand the necessity of geological expertise in this region, one must first appreciate the specific geographical characteristics of Germany Frankfurt. Located on both banks of the Main River, this city sits upon a complex sedimentary basin composed largely of loess, clay, sand, and gravel deposits. Historically known as "Mainhattan" due to its skyline dominated by skyscrapers in a low-lying area, the city has experienced intense vertical growth over the last three decades.</w:t>
      </w:r>
    </w:p>
    <w:p>
      <w:pPr>
        <w:pStyle w:val="BodyText"/>
      </w:pPr>
      <w:r>
        <w:t xml:space="preserve">The soil composition in Germany Frankfurt varies significantly across districts. The riverbanks pose risks related to erosion and fluctuating water tables, while the higher elevations towards the south offer more stable bedrock but present challenges related to excavation depth and tunneling. Furthermore, as a historic city with deep archaeological layers, any ground disturbance requires meticulous assessment to prevent damage to cultural heritage sites beneath modern foundations. It is within this intricate geological mosaic that the professional services of a Geologist become indispensable.</w:t>
      </w:r>
    </w:p>
    <w:bookmarkEnd w:id="21"/>
    <w:bookmarkStart w:id="26" w:name="X53fc23e5d3944c7eb76df0fd7ef4d52cae9c336"/>
    <w:p>
      <w:pPr>
        <w:pStyle w:val="Heading2"/>
      </w:pPr>
      <w:r>
        <w:t xml:space="preserve">The Role of the Geologist in Germany Frankfurt</w:t>
      </w:r>
    </w:p>
    <w:p>
      <w:pPr>
        <w:pStyle w:val="FirstParagraph"/>
      </w:pPr>
      <w:r>
        <w:t xml:space="preserve">In the context of large-scale infrastructure, commercial real estate development, and public works in Germany Frankfurt, a Geologist serves as the primary guardian against subsurface risks. The responsibilities extend far beyond simple soil sampling. The modern Geologist operating in this region acts as an interdisciplinary bridge between engineering requirements, environmental protection laws under German federal standards (Bundesimmissionsschutzgesetz), and local municipal planning codes.</w:t>
      </w:r>
    </w:p>
    <w:bookmarkStart w:id="22" w:name="site-investigation-and-risk-assessment"/>
    <w:p>
      <w:pPr>
        <w:pStyle w:val="Heading3"/>
      </w:pPr>
      <w:r>
        <w:t xml:space="preserve">1. Site Investigation and Risk Assessment</w:t>
      </w:r>
    </w:p>
    <w:p>
      <w:pPr>
        <w:pStyle w:val="FirstParagraph"/>
      </w:pPr>
      <w:r>
        <w:t xml:space="preserve">The initial phase of any major project in Germany Frankfurt involves comprehensive geotechnical site investigations. A Geologist conducts drilling programs to determine the stratigraphy, bearing capacity, and shear strength of the soil layers. In Germany Frankfurt, where basement structures often extend several stories deep to maximize usable floor space, understanding the lateral earth pressure and groundwater inflow is critical. The Geologist analyzes core samples to identify potential hazards such as liquefaction risks in sandy layers or swelling clays that could compromise foundation integrity over time.</w:t>
      </w:r>
    </w:p>
    <w:bookmarkEnd w:id="22"/>
    <w:bookmarkStart w:id="23" w:name="groundwater-management"/>
    <w:p>
      <w:pPr>
        <w:pStyle w:val="Heading3"/>
      </w:pPr>
      <w:r>
        <w:t xml:space="preserve">2. Groundwater Management</w:t>
      </w:r>
    </w:p>
    <w:p>
      <w:pPr>
        <w:pStyle w:val="FirstParagraph"/>
      </w:pPr>
      <w:r>
        <w:t xml:space="preserve">The Main River and its tributaries create a dynamic hydrological system beneath Germany Frankfurt. Excavations below the water table require dewatering strategies that do not adversely affect neighboring structures or local ecosystems. A Geologist models groundwater flow to predict drawdown effects, ensuring that construction activities in Germany Frankfurt do not lead to subsidence in adjacent historic buildings or disrupt local aquifers. This requires precise coordination with environmental authorities to secure permits for any water extraction or discharge.</w:t>
      </w:r>
    </w:p>
    <w:bookmarkEnd w:id="23"/>
    <w:bookmarkStart w:id="24" w:name="X06e8818cd8e28bac686ee55a77315906addddd8"/>
    <w:p>
      <w:pPr>
        <w:pStyle w:val="Heading3"/>
      </w:pPr>
      <w:r>
        <w:t xml:space="preserve">3. Compliance with German Regulatory Standards</w:t>
      </w:r>
    </w:p>
    <w:p>
      <w:pPr>
        <w:pStyle w:val="FirstParagraph"/>
      </w:pPr>
      <w:r>
        <w:t xml:space="preserve">Germany maintains some of the strictest environmental and safety regulations in the world. A Geologist specializing in this region must be well-versed in DIN standards (Deutsches Institut für Normung), particularly DIN 4020 for ground investigations and DIN 18196 for earthwork and foundation engineering. In Germany Frankfurt, adherence to these standards is non-negotiable for obtaining building permits (*Baugenehmigung*). The Geologist prepares detailed reports that satisfy the rigorous scrutiny of local planning departments (*Hochbauamt*) and civil protection agencies.</w:t>
      </w:r>
    </w:p>
    <w:bookmarkEnd w:id="24"/>
    <w:bookmarkStart w:id="25" w:name="urban-redevelopment-and-brownfield-sites"/>
    <w:p>
      <w:pPr>
        <w:pStyle w:val="Heading3"/>
      </w:pPr>
      <w:r>
        <w:t xml:space="preserve">4. Urban Redevelopment and Brownfield Sites</w:t>
      </w:r>
    </w:p>
    <w:p>
      <w:pPr>
        <w:pStyle w:val="FirstParagraph"/>
      </w:pPr>
      <w:r>
        <w:t xml:space="preserve">As Germany Frankfurt continues to densify, many developments occur on former industrial sites or railway yards. These "brownfields" often contain soil contamination from previous industrial activities, such as heavy metals or hydrocarbons. A Geologist plays a crucial role in environmental site assessments, mapping the extent of contamination and designing remediation strategies. This ensures that new developments in Germany Frankfurt are safe for residential and commercial use while protecting public health.</w:t>
      </w:r>
    </w:p>
    <w:bookmarkEnd w:id="25"/>
    <w:bookmarkEnd w:id="26"/>
    <w:bookmarkStart w:id="27" w:name="X97a93c12775ff87909b09ca30e0708c12a9dba9"/>
    <w:p>
      <w:pPr>
        <w:pStyle w:val="Heading2"/>
      </w:pPr>
      <w:r>
        <w:t xml:space="preserve">Case Scenario: The Riverside Tower Project</w:t>
      </w:r>
    </w:p>
    <w:p>
      <w:pPr>
        <w:pStyle w:val="FirstParagraph"/>
      </w:pPr>
      <w:r>
        <w:t xml:space="preserve">To illustrate these concepts, consider a hypothetical but representative scenario: the construction of a mixed-use skyscraper on the northern bank of the Main River in Germany Frankfurt. The project, termed "Riverside Tower," required a foundation system capable of supporting 40 stories while navigating high groundwater levels and variable soil conditions.</w:t>
      </w:r>
    </w:p>
    <w:p>
      <w:pPr>
        <w:pStyle w:val="BodyText"/>
      </w:pPr>
      <w:r>
        <w:rPr>
          <w:bCs/>
          <w:b/>
        </w:rPr>
        <w:t xml:space="preserve">The Challenge:</w:t>
      </w:r>
      <w:r>
        <w:t xml:space="preserve"> </w:t>
      </w:r>
      <w:r>
        <w:t xml:space="preserve">Preliminary desk studies indicated a thin layer of fill material overlying stiff clay, with loose sand layers interspersed near the river edge. The primary risk was potential lateral movement during heavy rainfall events combined with excavation loads.</w:t>
      </w:r>
    </w:p>
    <w:p>
      <w:pPr>
        <w:pStyle w:val="BodyText"/>
      </w:pPr>
      <w:r>
        <w:rPr>
          <w:bCs/>
          <w:b/>
        </w:rPr>
        <w:t xml:space="preserve">The Geologist’s Intervention:</w:t>
      </w:r>
    </w:p>
    <w:p>
      <w:pPr>
        <w:numPr>
          <w:ilvl w:val="0"/>
          <w:numId w:val="1001"/>
        </w:numPr>
        <w:pStyle w:val="Compact"/>
      </w:pPr>
      <w:r>
        <w:rPr>
          <w:bCs/>
          <w:b/>
        </w:rPr>
        <w:t xml:space="preserve">Detailed Stratigraphic Mapping:</w:t>
      </w:r>
      <w:r>
        <w:t xml:space="preserve"> </w:t>
      </w:r>
      <w:r>
        <w:t xml:space="preserve">The Geologist conducted a dense grid of boreholes to map the interface between the clay and sand layers. This data revealed a previously unknown pocket of compressible peat, which could have caused uneven settlement.</w:t>
      </w:r>
    </w:p>
    <w:p>
      <w:pPr>
        <w:numPr>
          <w:ilvl w:val="0"/>
          <w:numId w:val="1001"/>
        </w:numPr>
        <w:pStyle w:val="Compact"/>
      </w:pPr>
      <w:r>
        <w:rPr>
          <w:bCs/>
          <w:b/>
        </w:rPr>
        <w:t xml:space="preserve">Dewatering Strategy:</w:t>
      </w:r>
      <w:r>
        <w:t xml:space="preserve"> </w:t>
      </w:r>
      <w:r>
        <w:t xml:space="preserve">Working with hydrogeologists, the Geologist designed an infiltration well system that recirculated groundwater after filtration, preventing the lowering of the regional water table and protecting neighboring foundations in Germany Frankfurt.</w:t>
      </w:r>
    </w:p>
    <w:p>
      <w:pPr>
        <w:numPr>
          <w:ilvl w:val="0"/>
          <w:numId w:val="1001"/>
        </w:numPr>
        <w:pStyle w:val="Compact"/>
      </w:pPr>
      <w:r>
        <w:rPr>
          <w:bCs/>
          <w:b/>
        </w:rPr>
        <w:t xml:space="preserve">Foundation Recommendation:</w:t>
      </w:r>
      <w:r>
        <w:t xml:space="preserve"> </w:t>
      </w:r>
      <w:r>
        <w:t xml:space="preserve">Based on the geological data, the Geologist recommended bored piles founded in deep bedrock rather than friction piles. This decision, though initially more expensive due to drilling depth, eliminated long-term settlement risks associated with the compressible peat layer identified in Germany Frankfurt.</w:t>
      </w:r>
    </w:p>
    <w:p>
      <w:pPr>
        <w:pStyle w:val="FirstParagraph"/>
      </w:pPr>
      <w:r>
        <w:rPr>
          <w:bCs/>
          <w:b/>
        </w:rPr>
        <w:t xml:space="preserve">The Outcome:</w:t>
      </w:r>
      <w:r>
        <w:t xml:space="preserve"> </w:t>
      </w:r>
      <w:r>
        <w:t xml:space="preserve">The successful completion of the Riverside Tower without incident serves as a testament to the value of early and thorough geological engagement. The project remained on schedule, avoided costly litigation regarding neighbor complaints, and achieved LEED Gold certification for its sustainable water management practices.</w:t>
      </w:r>
    </w:p>
    <w:bookmarkEnd w:id="27"/>
    <w:bookmarkStart w:id="28" w:name="challenges-specific-to-germany-frankfurt"/>
    <w:p>
      <w:pPr>
        <w:pStyle w:val="Heading2"/>
      </w:pPr>
      <w:r>
        <w:t xml:space="preserve">Challenges Specific to Germany Frankfurt</w:t>
      </w:r>
    </w:p>
    <w:p>
      <w:pPr>
        <w:pStyle w:val="FirstParagraph"/>
      </w:pPr>
      <w:r>
        <w:t xml:space="preserve">Despite the clear benefits, geologists in Germany Frankfurt face distinct challenges. First is the spatial constraint; urban density leaves little room for large-scale exploration equipment. Second is the time pressure; financial markets dictate tight development timelines, yet geological surveys cannot be rushed without compromising data quality. Third is public scrutiny; environmental groups in Germany Frankfurt are highly active and demand transparency regarding subsurface impacts on local ecosystems.</w:t>
      </w:r>
    </w:p>
    <w:p>
      <w:pPr>
        <w:pStyle w:val="BodyText"/>
      </w:pPr>
      <w:r>
        <w:t xml:space="preserve">Furthermore, the legacy of industrial activity in parts of Germany Frankfurt means that geologists frequently encounter unexpected hazardous materials during routine exploratory drilling. This requires not only technical skill but also rigorous safety protocols and contingency planning for waste disposal in compliance with German waste management laws (*Kreislaufwirtschaftsgesetz*).</w:t>
      </w:r>
    </w:p>
    <w:bookmarkEnd w:id="28"/>
    <w:bookmarkStart w:id="29" w:name="conclusion"/>
    <w:p>
      <w:pPr>
        <w:pStyle w:val="Heading2"/>
      </w:pPr>
      <w:r>
        <w:t xml:space="preserve">Conclusion</w:t>
      </w:r>
    </w:p>
    <w:p>
      <w:pPr>
        <w:pStyle w:val="FirstParagraph"/>
      </w:pPr>
      <w:r>
        <w:t xml:space="preserve">In conclusion, the role of a Geologist in Germany Frankfurt is multifaceted and vital to the success of urban development. From mitigating subsurface risks associated with complex soil stratigraphy to ensuring compliance with stringent environmental regulations, geological expertise provides the foundational knowledge required for sustainable growth. As Germany Frankfurt continues to evolve as a global financial center, the integration of geotechnical science into planning processes will remain essential. The case study presented here underscores that investing in professional geological services is not an ancillary cost but a strategic asset that safeguards investment, protects public safety, and preserves the unique geological heritage of the region.</w:t>
      </w:r>
    </w:p>
    <w:p>
      <w:pPr>
        <w:pStyle w:val="BodyText"/>
      </w:pPr>
      <w:r>
        <w:t xml:space="preserve">For developers, architects, and city planners involved in Germany Frankfurt projects, collaborating with experienced Geologists from the outset is the most effective strategy to navigate the complexities of urban geology. It ensures that when we build upwards in this dynamic metropolis, we are building on solid ground—both literally and figuratively.</w:t>
      </w:r>
    </w:p>
    <w:p>
      <w:pPr>
        <w:pStyle w:val="BodyText"/>
      </w:pPr>
      <w:r>
        <w:t xml:space="preserve">© 2023 Geological Consulting Group. All Rights Reserved.</w:t>
      </w:r>
      <w:r>
        <w:br/>
      </w:r>
      <w:r>
        <w:t xml:space="preserve">This document is intended for informational purposes regarding geology in Germany Frankfurt.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Geologist Services in Germany Frankfurt</dc:title>
  <dc:creator/>
  <dc:language>en</dc:language>
  <cp:keywords/>
  <dcterms:created xsi:type="dcterms:W3CDTF">2026-07-29T06:44:25Z</dcterms:created>
  <dcterms:modified xsi:type="dcterms:W3CDTF">2026-07-29T06:44:25Z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