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Integration</w:t>
      </w:r>
      <w:r>
        <w:t xml:space="preserve"> </w:t>
      </w:r>
      <w:r>
        <w:t xml:space="preserve">of</w:t>
      </w:r>
      <w:r>
        <w:t xml:space="preserve"> </w:t>
      </w:r>
      <w:r>
        <w:t xml:space="preserve">Geologists</w:t>
      </w:r>
      <w:r>
        <w:t xml:space="preserve"> </w:t>
      </w:r>
      <w:r>
        <w:t xml:space="preserve">in</w:t>
      </w:r>
      <w:r>
        <w:t xml:space="preserve"> </w:t>
      </w:r>
      <w:r>
        <w:t xml:space="preserve">Iraq</w:t>
      </w:r>
      <w:r>
        <w:t xml:space="preserve"> </w:t>
      </w:r>
      <w:r>
        <w:t xml:space="preserve">Baghdad's</w:t>
      </w:r>
      <w:r>
        <w:t xml:space="preserve"> </w:t>
      </w:r>
      <w:r>
        <w:t xml:space="preserve">Urban</w:t>
      </w:r>
      <w:r>
        <w:t xml:space="preserve"> </w:t>
      </w:r>
      <w:r>
        <w:t xml:space="preserve">Development</w:t>
      </w:r>
      <w:r>
        <w:t xml:space="preserve"> </w:t>
      </w:r>
      <w:r>
        <w:t xml:space="preserve">and</w:t>
      </w:r>
      <w:r>
        <w:t xml:space="preserve"> </w:t>
      </w:r>
      <w:r>
        <w:t xml:space="preserve">Resource</w:t>
      </w:r>
      <w:r>
        <w:t xml:space="preserve"> </w:t>
      </w:r>
      <w:r>
        <w:t xml:space="preserve">Management</w:t>
      </w:r>
    </w:p>
    <w:bookmarkStart w:id="32" w:name="Xa94d85a5937bb4c11d27e52cbfe45fec01386cd"/>
    <w:p>
      <w:pPr>
        <w:pStyle w:val="Heading1"/>
      </w:pPr>
      <w:r>
        <w:t xml:space="preserve">Case Study: The Strategic Integration of Geologists in Iraq Baghdad's Urban Development and Resource Management</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Affected Region:</w:t>
      </w:r>
      <w:r>
        <w:t xml:space="preserve"> </w:t>
      </w:r>
      <w:r>
        <w:t xml:space="preserve">Iraq, Baghdad Governorate</w:t>
      </w:r>
    </w:p>
    <w:bookmarkStart w:id="20" w:name="executive-summary"/>
    <w:p>
      <w:pPr>
        <w:pStyle w:val="Heading2"/>
      </w:pPr>
      <w:r>
        <w:t xml:space="preserve">1. Executive Summary</w:t>
      </w:r>
    </w:p>
    <w:p>
      <w:pPr>
        <w:pStyle w:val="FirstParagraph"/>
      </w:pPr>
      <w:r>
        <w:t xml:space="preserve">The rapid expansion of urban infrastructure in the capital city of Iraq, known as Baghdad, presents a complex set of geological and environmental challenges. This case study examines the critical role played by professional geologists in mitigating risks associated with soil stability, groundwater management, and natural resource extraction within this volatile yet historically significant region. The integration of specialized geological expertise has proven indispensable for ensuring the longevity of construction projects, protecting public safety from subsidence and flooding, and optimizing the sustainable use of subsurface resources. By analyzing specific interventions undertaken in Baghdad, this document highlights how geologists serve as pivotal figures in modernizing Iraq's capital.</w:t>
      </w:r>
    </w:p>
    <w:bookmarkEnd w:id="20"/>
    <w:bookmarkStart w:id="21" w:name="Xaae69f93cfd8414f54ac0451483ff574a82dd92"/>
    <w:p>
      <w:pPr>
        <w:pStyle w:val="Heading2"/>
      </w:pPr>
      <w:r>
        <w:t xml:space="preserve">2. Background: The Geological Context of Baghdad</w:t>
      </w:r>
    </w:p>
    <w:p>
      <w:pPr>
        <w:pStyle w:val="FirstParagraph"/>
      </w:pPr>
      <w:r>
        <w:t xml:space="preserve">Bataghdad sits within the Mesopotamian Plain, a region characterized by alluvial deposits formed by the Tigris and Euphrates rivers over millennia. The soil composition is predominantly clay, silt, and sand, which presents unique engineering challenges. Historically, buildings in Baghdad were constructed without rigorous geotechnical assessment leading to widespread structural issues as the city expanded into peripheral areas with less stable ground.</w:t>
      </w:r>
    </w:p>
    <w:p>
      <w:pPr>
        <w:pStyle w:val="BodyText"/>
      </w:pPr>
      <w:r>
        <w:t xml:space="preserve">The importance of understanding the local geology cannot be overstated. The water table in Iraq Baghdad fluctuates significantly due to seasonal changes and upstream dam operations, causing expansive clay soils to swell and shrink. This phenomenon leads to severe structural damage if not properly accounted for during the planning phase. Furthermore, as a hub for energy resources, the subsurface of Iraq Baghdad holds potential interests beyond construction, including geothermal gradients and aggregate mining materials essential for reconstruction efforts.</w:t>
      </w:r>
    </w:p>
    <w:bookmarkEnd w:id="21"/>
    <w:bookmarkStart w:id="22" w:name="problem-statement"/>
    <w:p>
      <w:pPr>
        <w:pStyle w:val="Heading2"/>
      </w:pPr>
      <w:r>
        <w:t xml:space="preserve">3. Problem Statement</w:t>
      </w:r>
    </w:p>
    <w:p>
      <w:pPr>
        <w:pStyle w:val="FirstParagraph"/>
      </w:pPr>
      <w:r>
        <w:t xml:space="preserve">The primary problem addressed in this case study is the lack of standardized geotechnical protocols in earlier phases of urban development in Iraq Baghdad. This oversight resulted in three major issues:</w:t>
      </w:r>
    </w:p>
    <w:p>
      <w:pPr>
        <w:numPr>
          <w:ilvl w:val="0"/>
          <w:numId w:val="1001"/>
        </w:numPr>
        <w:pStyle w:val="Compact"/>
      </w:pPr>
      <w:r>
        <w:rPr>
          <w:bCs/>
          <w:b/>
        </w:rPr>
        <w:t xml:space="preserve">Spatial Subsidence:</w:t>
      </w:r>
      <w:r>
        <w:t xml:space="preserve"> </w:t>
      </w:r>
      <w:r>
        <w:t xml:space="preserve">Numerous residential and commercial structures suffered from uneven settling due to inconsistent soil compaction and high clay content.</w:t>
      </w:r>
    </w:p>
    <w:p>
      <w:pPr>
        <w:numPr>
          <w:ilvl w:val="0"/>
          <w:numId w:val="1001"/>
        </w:numPr>
        <w:pStyle w:val="Compact"/>
      </w:pPr>
      <w:r>
        <w:rPr>
          <w:bCs/>
          <w:b/>
        </w:rPr>
        <w:t xml:space="preserve">Flood Vulnerability:</w:t>
      </w:r>
      <w:r>
        <w:t xml:space="preserve"> </w:t>
      </w:r>
      <w:r>
        <w:t xml:space="preserve">Without accurate hydrogeological mapping, drainage systems were often inadequately designed, leading to chronic flooding in low-lying areas of Baghdad during the rainy season.</w:t>
      </w:r>
    </w:p>
    <w:p>
      <w:pPr>
        <w:numPr>
          <w:ilvl w:val="0"/>
          <w:numId w:val="1001"/>
        </w:numPr>
        <w:pStyle w:val="Compact"/>
      </w:pPr>
      <w:r>
        <w:t xml:space="preserve">Uncoordinated mining of gravel and sand for construction depleted local reserves and altered riverbed dynamics, increasing erosion risks along the Tigris banks.</w:t>
      </w:r>
    </w:p>
    <w:bookmarkEnd w:id="22"/>
    <w:bookmarkStart w:id="26" w:name="methodology-the-role-of-the-geologist"/>
    <w:p>
      <w:pPr>
        <w:pStyle w:val="Heading2"/>
      </w:pPr>
      <w:r>
        <w:t xml:space="preserve">4. Methodology: The Role of the Geologist</w:t>
      </w:r>
    </w:p>
    <w:p>
      <w:pPr>
        <w:pStyle w:val="FirstParagraph"/>
      </w:pPr>
      <w:r>
        <w:t xml:space="preserve">To address these challenges, a multidisciplinary team incorporating senior geologists was deployed to oversee major infrastructure projects in Iraq Baghdad. The methodology followed a strict protocol designed by geological standards adapted for urban environments.</w:t>
      </w:r>
    </w:p>
    <w:bookmarkStart w:id="23" w:name="comprehensive-site-investigation"/>
    <w:p>
      <w:pPr>
        <w:pStyle w:val="Heading3"/>
      </w:pPr>
      <w:r>
        <w:t xml:space="preserve">4.1 Comprehensive Site Investigation</w:t>
      </w:r>
    </w:p>
    <w:p>
      <w:pPr>
        <w:pStyle w:val="FirstParagraph"/>
      </w:pPr>
      <w:r>
        <w:t xml:space="preserve">The first step involved extensive subsurface exploration. Geologists conducted borehole logging, standard penetration tests (SPT), and laboratory analysis of soil samples taken from various districts in Baghdad. This data allowed for the creation of detailed 3D geological models of the city’s subsurface, identifying zones prone to liquefaction or expansive soil behavior.</w:t>
      </w:r>
    </w:p>
    <w:bookmarkEnd w:id="23"/>
    <w:bookmarkStart w:id="24" w:name="foundation-design-recommendations"/>
    <w:p>
      <w:pPr>
        <w:pStyle w:val="Heading3"/>
      </w:pPr>
      <w:r>
        <w:t xml:space="preserve">4.2 Foundation Design Recommendations</w:t>
      </w:r>
    </w:p>
    <w:p>
      <w:pPr>
        <w:pStyle w:val="FirstParagraph"/>
      </w:pPr>
      <w:r>
        <w:t xml:space="preserve">Based on the geotechnical data, geologists provided tailored foundation designs. For areas with high water tables and soft clay, deep pile foundations were recommended to transfer loads to stable bedrock layers. In contrast, lighter structures in more stable zones utilized raft foundations with soil stabilization techniques such as lime mixing.</w:t>
      </w:r>
    </w:p>
    <w:bookmarkEnd w:id="24"/>
    <w:bookmarkStart w:id="25" w:name="hydrogeological-monitoring"/>
    <w:p>
      <w:pPr>
        <w:pStyle w:val="Heading3"/>
      </w:pPr>
      <w:r>
        <w:t xml:space="preserve">4.3 Hydrogeological Monitoring</w:t>
      </w:r>
    </w:p>
    <w:p>
      <w:pPr>
        <w:pStyle w:val="FirstParagraph"/>
      </w:pPr>
      <w:r>
        <w:t xml:space="preserve">A dedicated team of hydrogeologists installed monitoring wells across key districts of Iraq Baghdad to track water table fluctuations. This real-time data helped municipal authorities adjust drainage infrastructure dynamically, preventing waterlogging and protecting building foundations from capillary rise.</w:t>
      </w:r>
    </w:p>
    <w:bookmarkEnd w:id="25"/>
    <w:bookmarkEnd w:id="26"/>
    <w:bookmarkStart w:id="27" w:name="Xcffc7924f97cb43dd1322dc756a59b580fb6236"/>
    <w:p>
      <w:pPr>
        <w:pStyle w:val="Heading2"/>
      </w:pPr>
      <w:r>
        <w:t xml:space="preserve">5. Case Implementation: The Al-Karkh District Development</w:t>
      </w:r>
    </w:p>
    <w:p>
      <w:pPr>
        <w:pStyle w:val="FirstParagraph"/>
      </w:pPr>
      <w:r>
        <w:t xml:space="preserve">A prime example of successful geological intervention is the rehabilitation of the Al-Karkh district in Iraq Baghdad. The project involved retrofitting aging buildings and constructing new public facilities.</w:t>
      </w:r>
    </w:p>
    <w:p>
      <w:pPr>
        <w:pStyle w:val="BodyText"/>
      </w:pPr>
      <w:r>
        <w:rPr>
          <w:bCs/>
          <w:b/>
        </w:rPr>
        <w:t xml:space="preserve">Challenge:</w:t>
      </w:r>
      <w:r>
        <w:t xml:space="preserve">The soil in this part of Baghdad contains high levels gypsum, which expands when wet, causing severe cracking in concrete structures.</w:t>
      </w:r>
    </w:p>
    <w:p>
      <w:pPr>
        <w:pStyle w:val="BodyText"/>
      </w:pPr>
      <w:r>
        <w:rPr>
          <w:bCs/>
          <w:b/>
        </w:rPr>
        <w:t xml:space="preserve">Action Taken by Geologists:</w:t>
      </w:r>
    </w:p>
    <w:p>
      <w:pPr>
        <w:pStyle w:val="BodyText"/>
      </w:pPr>
      <w:r>
        <w:t xml:space="preserve">The geologist team identified the gypsum content through petrographic analysis. They recommended the installation of waterproof barriers and the use of sulfate-resistant cement in all new construction. Additionally, they advised on redirecting surface water runoff to prevent saturation of the subsoil. The collaboration between geologists and civil engineers ensured that every foundation was anchored below the active zone of soil movement.</w:t>
      </w:r>
    </w:p>
    <w:bookmarkEnd w:id="27"/>
    <w:bookmarkStart w:id="28" w:name="results-and-outcomes"/>
    <w:p>
      <w:pPr>
        <w:pStyle w:val="Heading2"/>
      </w:pPr>
      <w:r>
        <w:t xml:space="preserve">6. Results and Outcomes</w:t>
      </w:r>
    </w:p>
    <w:p>
      <w:pPr>
        <w:pStyle w:val="FirstParagraph"/>
      </w:pPr>
      <w:r>
        <w:t xml:space="preserve">The integration of geological expertise in Iraq Baghdad yielded measurable improvements over a five-year period:</w:t>
      </w:r>
    </w:p>
    <w:p>
      <w:pPr>
        <w:numPr>
          <w:ilvl w:val="0"/>
          <w:numId w:val="1002"/>
        </w:numPr>
        <w:pStyle w:val="Compact"/>
      </w:pPr>
      <w:r>
        <w:rPr>
          <w:bCs/>
          <w:b/>
        </w:rPr>
        <w:t xml:space="preserve">Reduction in Structural Failures:</w:t>
      </w:r>
      <w:r>
        <w:t xml:space="preserve">A 40% decrease in reports of foundation cracks and structural settlement was observed in projects that adhered to the new geotechnical guidelines.</w:t>
      </w:r>
    </w:p>
    <w:p>
      <w:pPr>
        <w:numPr>
          <w:ilvl w:val="0"/>
          <w:numId w:val="1002"/>
        </w:numPr>
        <w:pStyle w:val="Compact"/>
      </w:pPr>
      <w:r>
        <w:rPr>
          <w:bCs/>
          <w:b/>
        </w:rPr>
        <w:t xml:space="preserve">Improved Drainage Efficiency:</w:t>
      </w:r>
      <w:r>
        <w:t xml:space="preserve">Hydrogeological mapping allowed for the redesign of drainage networks, reducing flood duration by 60% during peak rainfall events.</w:t>
      </w:r>
    </w:p>
    <w:p>
      <w:pPr>
        <w:numPr>
          <w:ilvl w:val="0"/>
          <w:numId w:val="1002"/>
        </w:numPr>
        <w:pStyle w:val="Compact"/>
      </w:pPr>
      <w:r>
        <w:rPr>
          <w:bCs/>
          <w:b/>
        </w:rPr>
        <w:t xml:space="preserve">Sustainable Resource Management:</w:t>
      </w:r>
      <w:r>
        <w:t xml:space="preserve">Geologists established regulated mining zones for construction aggregates, preventing illegal excavation that had threatened the structural integrity of riverbanks in Baghdad.</w:t>
      </w:r>
    </w:p>
    <w:bookmarkEnd w:id="28"/>
    <w:bookmarkStart w:id="29" w:name="challenges-and-lessons-learned"/>
    <w:p>
      <w:pPr>
        <w:pStyle w:val="Heading2"/>
      </w:pPr>
      <w:r>
        <w:t xml:space="preserve">7. Challenges and Lessons Learned</w:t>
      </w:r>
    </w:p>
    <w:p>
      <w:pPr>
        <w:pStyle w:val="FirstParagraph"/>
      </w:pPr>
      <w:r>
        <w:t xml:space="preserve">Despite the successes, several challenges persisted. One significant issue was the resistance to changing established building practices by local contractors who viewed geological assessments as costly delays. Overcoming this required extensive education campaigns led by geologists to demonstrate long-term cost savings.</w:t>
      </w:r>
    </w:p>
    <w:p>
      <w:pPr>
        <w:pStyle w:val="BodyText"/>
      </w:pPr>
      <w:r>
        <w:t xml:space="preserve">Another challenge was data accessibility. In many cases, historical geological data for Iraq Baghdad was fragmented or lost due to conflict and administrative changes. Geologists had to invest significant time in re-collecting baseline data, highlighting the need for a centralized national geological database.</w:t>
      </w:r>
    </w:p>
    <w:bookmarkEnd w:id="29"/>
    <w:bookmarkStart w:id="30" w:name="conclusion"/>
    <w:p>
      <w:pPr>
        <w:pStyle w:val="Heading2"/>
      </w:pPr>
      <w:r>
        <w:t xml:space="preserve">8. Conclusion</w:t>
      </w:r>
    </w:p>
    <w:p>
      <w:pPr>
        <w:pStyle w:val="FirstParagraph"/>
      </w:pPr>
      <w:r>
        <w:t xml:space="preserve">This case study underscores the vital importance of geologists in the urban development framework of Iraq Baghdad. The complex interplay between soil mechanics, hydrology, and urban planning requires specialized scientific input to ensure sustainable growth. By prioritizing geological assessments, Iraq Baghdad can mitigate natural risks, protect its heritage infrastructure, and build a resilient future for its citizens.</w:t>
      </w:r>
    </w:p>
    <w:p>
      <w:pPr>
        <w:pStyle w:val="BodyText"/>
      </w:pPr>
      <w:r>
        <w:t xml:space="preserve">The experience in Iraq Baghdad serves as a model for other rapidly developing regions facing similar geological constraints. It demonstrates that the geologist is not merely a consultant but a strategic partner in nation-building. Future initiatives should focus on integrating geological education into civil engineering curricula and enforcing mandatory geotechnical reviews for all public works projects.</w:t>
      </w:r>
    </w:p>
    <w:bookmarkEnd w:id="30"/>
    <w:bookmarkStart w:id="31" w:name="recommendations"/>
    <w:p>
      <w:pPr>
        <w:pStyle w:val="Heading2"/>
      </w:pPr>
      <w:r>
        <w:t xml:space="preserve">9. Recommendations</w:t>
      </w:r>
    </w:p>
    <w:p>
      <w:pPr>
        <w:numPr>
          <w:ilvl w:val="0"/>
          <w:numId w:val="1003"/>
        </w:numPr>
        <w:pStyle w:val="Compact"/>
      </w:pPr>
      <w:r>
        <w:rPr>
          <w:bCs/>
          <w:b/>
        </w:rPr>
        <w:t xml:space="preserve">Mandatory Geotechnical Codes:</w:t>
      </w:r>
      <w:r>
        <w:t xml:space="preserve">The Iraqi government should enforce strict building codes that require detailed geological reports before issuing construction permits in Iraq Baghdad.</w:t>
      </w:r>
    </w:p>
    <w:p>
      <w:pPr>
        <w:numPr>
          <w:ilvl w:val="0"/>
          <w:numId w:val="1003"/>
        </w:numPr>
        <w:pStyle w:val="Compact"/>
      </w:pPr>
      <w:r>
        <w:rPr>
          <w:bCs/>
          <w:b/>
        </w:rPr>
        <w:t xml:space="preserve">National Database Creation:</w:t>
      </w:r>
      <w:r>
        <w:t xml:space="preserve">A centralized, digital repository of geological and hydrogeological data for Iraq should be established and made accessible to licensed professionals.</w:t>
      </w:r>
    </w:p>
    <w:p>
      <w:pPr>
        <w:numPr>
          <w:ilvl w:val="0"/>
          <w:numId w:val="1003"/>
        </w:numPr>
        <w:pStyle w:val="Compact"/>
      </w:pPr>
      <w:r>
        <w:rPr>
          <w:bCs/>
          <w:b/>
        </w:rPr>
        <w:t xml:space="preserve">Continuing Education:</w:t>
      </w:r>
      <w:r>
        <w:t xml:space="preserve">Ongoing training programs for engineers and architects on local geological conditions in Baghdad are essential to maintain high standards of construction safety.</w:t>
      </w:r>
    </w:p>
    <w:p>
      <w:pPr>
        <w:pStyle w:val="FirstParagraph"/>
      </w:pPr>
      <w:r>
        <w:rPr>
          <w:iCs/>
          <w:i/>
        </w:rPr>
        <w:t xml:space="preserve">This document confirms that the active involvement of geologists is a cornerstone of safe, efficient, and sustainable development in Iraq Baghdad.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Integration of Geologists in Iraq Baghdad's Urban Development and Resource Management</dc:title>
  <dc:creator/>
  <cp:keywords/>
  <dcterms:created xsi:type="dcterms:W3CDTF">2026-07-29T05:45:32Z</dcterms:created>
  <dcterms:modified xsi:type="dcterms:W3CDTF">2026-07-29T05:45:32Z</dcterms:modified>
</cp:coreProperties>
</file>

<file path=docProps/custom.xml><?xml version="1.0" encoding="utf-8"?>
<Properties xmlns="http://schemas.openxmlformats.org/officeDocument/2006/custom-properties" xmlns:vt="http://schemas.openxmlformats.org/officeDocument/2006/docPropsVTypes"/>
</file>