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Japan</w:t>
      </w:r>
      <w:r>
        <w:t xml:space="preserve"> </w:t>
      </w:r>
      <w:r>
        <w:t xml:space="preserve">Kyoto</w:t>
      </w:r>
    </w:p>
    <w:bookmarkStart w:id="36" w:name="X22fe68c4e78490e91138b26092ea8e405413959"/>
    <w:p>
      <w:pPr>
        <w:pStyle w:val="Heading1"/>
      </w:pPr>
      <w:r>
        <w:t xml:space="preserve">Case Study Integration of Geological Expertise in Urban Planning and Heritage Preservation in Japan Kyoto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w:t>
      </w:r>
      <w:r>
        <w:t xml:space="preserve">The Critical Role of the Geologist within the Unique Environmental Framework of Japan Kyoto</w:t>
      </w:r>
    </w:p>
    <w:p>
      <w:pPr>
        <w:pStyle w:val="BodyText"/>
      </w:pPr>
      <w:r>
        <w:rPr>
          <w:iCs/>
          <w:i/>
        </w:rPr>
        <w:t xml:space="preserve">This case study examines how a professional Geologist is essential to sustainable development, hazard mitigation, and cultural heritage preservation in the historic cityscape of Japan Kyoto. It highlights specific geological challenges such as soil liquefaction, volcanic ash distribution from nearby regions like Aso-san in Kyushu affecting air quality and infrastructure, and the complex hydro-geology of the Kamo River basin.</w:t>
      </w:r>
    </w:p>
    <w:bookmarkStart w:id="20" w:name="executive-summary"/>
    <w:p>
      <w:pPr>
        <w:pStyle w:val="Heading2"/>
      </w:pPr>
      <w:r>
        <w:t xml:space="preserve">1. Executive Summary</w:t>
      </w:r>
    </w:p>
    <w:p>
      <w:pPr>
        <w:pStyle w:val="FirstParagraph"/>
      </w:pPr>
      <w:r>
        <w:t xml:space="preserve">The city of Japan Kyoto presents a unique paradox: it is a global center for tourism, culture, and history situated in one of the most seismically active regions of the world. As urban planners and architects attempt to modernize infrastructure while preserving centuries-old wooden structures, the role of the Geologist has never been more critical. This document outlines how geological insights are applied to solve engineering problems specific to Japan Kyoto’s terrain.</w:t>
      </w:r>
    </w:p>
    <w:p>
      <w:pPr>
        <w:pStyle w:val="BodyText"/>
      </w:pPr>
      <w:r>
        <w:t xml:space="preserve">Kyoto is located in a basin surrounded by mountains, leading to complex drainage patterns and soil stability issues. A skilled Geologist provides the foundational data required to ensure that new constructions do not exacerbate landslide risks or waterlogging during heavy rainfall events. This case study explores three primary areas where geological expertise is vital: seismic resilience, hydro-geological management of the Kamo River, and material sourcing for restoration projects.</w:t>
      </w:r>
    </w:p>
    <w:bookmarkEnd w:id="20"/>
    <w:bookmarkStart w:id="23" w:name="X97c6004503d41bc6cb30457071b9863e612a587"/>
    <w:p>
      <w:pPr>
        <w:pStyle w:val="Heading2"/>
      </w:pPr>
      <w:r>
        <w:t xml:space="preserve">2. Background: The Geological Context of Japan Kyoto</w:t>
      </w:r>
    </w:p>
    <w:p>
      <w:pPr>
        <w:pStyle w:val="FirstParagraph"/>
      </w:pPr>
      <w:r>
        <w:t xml:space="preserve">To understand the necessity of a Geologist in this region, one must first appreciate the geological setting. Japan Kyoto lies within the Kansai region, which is prone to significant seismic activity due to its proximity to active fault lines, such as the Arima-Takatsuki Tectonic Line. Furthermore, while Kyoto itself is not directly on a volcanic plateau like some other parts of Japan, it falls under the influence of volcanic ash fallout from distant but massive eruptions in Kyushu (e.g., Mount Aso).</w:t>
      </w:r>
    </w:p>
    <w:bookmarkStart w:id="21" w:name="terrain-and-soil-composition"/>
    <w:p>
      <w:pPr>
        <w:pStyle w:val="Heading3"/>
      </w:pPr>
      <w:r>
        <w:t xml:space="preserve">2.1 Terrain and Soil Composition</w:t>
      </w:r>
    </w:p>
    <w:p>
      <w:pPr>
        <w:pStyle w:val="FirstParagraph"/>
      </w:pPr>
      <w:r>
        <w:t xml:space="preserve">The city is built upon alluvial plains deposited by the Kamo, Katsura, and Hino rivers. These sediments consist largely of sand, silt, clay, and gravel layers from the Pleistocene to Holocene epochs. The variation in soil density across short distances creates "micro-zoning" challenges for construction. A Geologist must map these variations precisely to prevent differential settling of buildings.</w:t>
      </w:r>
    </w:p>
    <w:bookmarkEnd w:id="21"/>
    <w:bookmarkStart w:id="22" w:name="historical-seismic-events"/>
    <w:p>
      <w:pPr>
        <w:pStyle w:val="Heading3"/>
      </w:pPr>
      <w:r>
        <w:t xml:space="preserve">2.2 Historical Seismic Events</w:t>
      </w:r>
    </w:p>
    <w:p>
      <w:pPr>
        <w:pStyle w:val="FirstParagraph"/>
      </w:pPr>
      <w:r>
        <w:t xml:space="preserve">The 1468 Meisho Earthquake and the 1995 Great Hanshin Earthquake (which impacted the wider Kansai area) serve as historical reminders of the destructive potential of local tectonics. In Japan Kyoto, where traditional machiya houses rely on flexible wooden joinery but rest on stone or brick foundations, understanding ground motion amplification is crucial.</w:t>
      </w:r>
    </w:p>
    <w:bookmarkEnd w:id="22"/>
    <w:bookmarkEnd w:id="23"/>
    <w:bookmarkStart w:id="24" w:name="X3f9b3148004965242529cb7fff5aad0f9ec94f1"/>
    <w:p>
      <w:pPr>
        <w:pStyle w:val="Heading2"/>
      </w:pPr>
      <w:r>
        <w:t xml:space="preserve">3. Problem Statement: Challenges Facing Infrastructure and Heritage</w:t>
      </w:r>
    </w:p>
    <w:p>
      <w:pPr>
        <w:pStyle w:val="FirstParagraph"/>
      </w:pPr>
      <w:r>
        <w:t xml:space="preserve">The primary challenges identified for this case study include:</w:t>
      </w:r>
    </w:p>
    <w:p>
      <w:pPr>
        <w:numPr>
          <w:ilvl w:val="0"/>
          <w:numId w:val="1001"/>
        </w:numPr>
        <w:pStyle w:val="Compact"/>
      </w:pPr>
      <w:r>
        <w:rPr>
          <w:bCs/>
          <w:b/>
        </w:rPr>
        <w:t xml:space="preserve">Liquefaction Risk:</w:t>
      </w:r>
      <w:r>
        <w:t xml:space="preserve"> </w:t>
      </w:r>
      <w:r>
        <w:t xml:space="preserve">During major earthquakes, loose, saturated sandy soils in the riverbanks of Kyoto can lose strength and behave like a liquid. This poses a severe threat to historical temples and modern subway expansions.</w:t>
      </w:r>
    </w:p>
    <w:p>
      <w:pPr>
        <w:numPr>
          <w:ilvl w:val="0"/>
          <w:numId w:val="1001"/>
        </w:numPr>
        <w:pStyle w:val="Compact"/>
      </w:pPr>
      <w:r>
        <w:rPr>
          <w:bCs/>
          <w:b/>
        </w:rPr>
        <w:t xml:space="preserve">Flood Management:</w:t>
      </w:r>
      <w:r>
        <w:t xml:space="preserve"> </w:t>
      </w:r>
      <w:r>
        <w:t xml:space="preserve">Kyoto experiences heavy seasonal rains (tsuyu) and typhoons. The interaction between surface water runoff from the surrounding Higashiyama mountains and the underlying impermeable clay layers often leads to flash flooding in low-lying districts.</w:t>
      </w:r>
    </w:p>
    <w:p>
      <w:pPr>
        <w:numPr>
          <w:ilvl w:val="0"/>
          <w:numId w:val="1001"/>
        </w:numPr>
        <w:pStyle w:val="Compact"/>
      </w:pPr>
      <w:r>
        <w:rPr>
          <w:bCs/>
          <w:b/>
        </w:rPr>
        <w:t xml:space="preserve">Ash Impact on Infrastructure:</w:t>
      </w:r>
      <w:r>
        <w:t xml:space="preserve"> </w:t>
      </w:r>
      <w:r>
        <w:t xml:space="preserve">Periodic volcanic ash fall from eruptions elsewhere in Japan can clog drainage systems, degrade roofing materials of ancient shrines, and impact public health. A Geologist assists in modeling these dispersion patterns.</w:t>
      </w:r>
    </w:p>
    <w:bookmarkEnd w:id="24"/>
    <w:bookmarkStart w:id="28" w:name="methodology-the-geologists-approach"/>
    <w:p>
      <w:pPr>
        <w:pStyle w:val="Heading2"/>
      </w:pPr>
      <w:r>
        <w:t xml:space="preserve">4. Methodology: The Geologist’s Approach</w:t>
      </w:r>
    </w:p>
    <w:p>
      <w:pPr>
        <w:pStyle w:val="FirstParagraph"/>
      </w:pPr>
      <w:r>
        <w:t xml:space="preserve">In addressing the challenges outlined above, a professional Geologist employed by municipal planning agencies or private architectural firms in Japan Kyoto follows a rigorous methodology.</w:t>
      </w:r>
    </w:p>
    <w:bookmarkStart w:id="25" w:name="subsurface-investigation"/>
    <w:p>
      <w:pPr>
        <w:pStyle w:val="Heading3"/>
      </w:pPr>
      <w:r>
        <w:t xml:space="preserve">4.1 Subsurface Investigation</w:t>
      </w:r>
    </w:p>
    <w:p>
      <w:pPr>
        <w:pStyle w:val="FirstParagraph"/>
      </w:pPr>
      <w:r>
        <w:t xml:space="preserve">The first step involves extensive subsurface drilling and sampling. Boreholes are taken at regular intervals to determine the depth of bedrock and the characteristics of overburden soils. Standard Penetration Tests (SPT) are conducted to measure soil density, which directly correlates with liquefaction potential.</w:t>
      </w:r>
    </w:p>
    <w:bookmarkEnd w:id="25"/>
    <w:bookmarkStart w:id="26" w:name="hydro-geological-modeling"/>
    <w:p>
      <w:pPr>
        <w:pStyle w:val="Heading3"/>
      </w:pPr>
      <w:r>
        <w:t xml:space="preserve">4.2 Hydro-Geological Modeling</w:t>
      </w:r>
    </w:p>
    <w:p>
      <w:pPr>
        <w:pStyle w:val="FirstParagraph"/>
      </w:pPr>
      <w:r>
        <w:t xml:space="preserve">The Geologist collaborates with hydrologists to model groundwater flow. In Japan Kyoto, the water table is often shallow near the Kamo River. Understanding how rainwater infiltrates through sandy layers and accumulates in clay pockets allows for better design of retention ponds and drainage networks that prevent urban flooding.</w:t>
      </w:r>
    </w:p>
    <w:bookmarkEnd w:id="26"/>
    <w:bookmarkStart w:id="27" w:name="seismic-microzonation-mapping"/>
    <w:p>
      <w:pPr>
        <w:pStyle w:val="Heading3"/>
      </w:pPr>
      <w:r>
        <w:t xml:space="preserve">4.3 Seismic Microzonation Mapping</w:t>
      </w:r>
    </w:p>
    <w:p>
      <w:pPr>
        <w:pStyle w:val="FirstParagraph"/>
      </w:pPr>
      <w:r>
        <w:t xml:space="preserve">Data collected is used to create high-resolution seismic microzonation maps. These maps predict how different soil types will amplify seismic waves. For instance, thick sedimentary basins in central Kyoto may experience stronger shaking than areas built on rocky outcrops on the city’s periphery.</w:t>
      </w:r>
    </w:p>
    <w:bookmarkEnd w:id="27"/>
    <w:bookmarkEnd w:id="28"/>
    <w:bookmarkStart w:id="32" w:name="case-applications-and-solutions"/>
    <w:p>
      <w:pPr>
        <w:pStyle w:val="Heading2"/>
      </w:pPr>
      <w:r>
        <w:t xml:space="preserve">5. Case Applications and Solutions</w:t>
      </w:r>
    </w:p>
    <w:bookmarkStart w:id="29" w:name="X8bc4311affa2132df651e38fc593ca6246f5c86"/>
    <w:p>
      <w:pPr>
        <w:pStyle w:val="Heading3"/>
      </w:pPr>
      <w:r>
        <w:t xml:space="preserve">5.1 Preservation of Historical Sites (e.g., Kinkaku-ji and Kiyomizu-dera)</w:t>
      </w:r>
    </w:p>
    <w:p>
      <w:pPr>
        <w:pStyle w:val="FirstParagraph"/>
      </w:pPr>
      <w:r>
        <w:t xml:space="preserve">Sites located on slopes face landslide risks, especially when combined with erosion from foot traffic and heavy rains. A Geologist assesses slope stability using shear strength parameters of the soil. Recommendations often include installing micropiles to anchor structures to stable bedrock or improving surface drainage to reduce pore water pressure within the slope.</w:t>
      </w:r>
    </w:p>
    <w:bookmarkEnd w:id="29"/>
    <w:bookmarkStart w:id="30" w:name="modern-construction-in-gion-district"/>
    <w:p>
      <w:pPr>
        <w:pStyle w:val="Heading3"/>
      </w:pPr>
      <w:r>
        <w:t xml:space="preserve">5.2 Modern Construction in Gion District</w:t>
      </w:r>
    </w:p>
    <w:p>
      <w:pPr>
        <w:pStyle w:val="FirstParagraph"/>
      </w:pPr>
      <w:r>
        <w:t xml:space="preserve">The Gion district, famous for its geisha culture and historic wooden buildings, faces strict construction regulations. Any new development requires a Geologist’s report confirming that the foundation will not compromise neighboring structures due to vibration or settlement. The use of deep foundations extending to the Hanazono Formation (a stable geological layer) is often mandated.</w:t>
      </w:r>
    </w:p>
    <w:bookmarkEnd w:id="30"/>
    <w:bookmarkStart w:id="31" w:name="flood-defense-along-the-kamo-river"/>
    <w:p>
      <w:pPr>
        <w:pStyle w:val="Heading3"/>
      </w:pPr>
      <w:r>
        <w:t xml:space="preserve">5.3 Flood Defense Along the Kamo River</w:t>
      </w:r>
    </w:p>
    <w:p>
      <w:pPr>
        <w:pStyle w:val="FirstParagraph"/>
      </w:pPr>
      <w:r>
        <w:t xml:space="preserve">To mitigate flooding, the city has implemented various green infrastructure projects. A Geologist advises on the selection of permeable materials for riverbanks that allow water infiltration while preventing erosion. This approach not only reduces flood risk but also maintains ecological balance in an urban waterway.</w:t>
      </w:r>
    </w:p>
    <w:bookmarkEnd w:id="31"/>
    <w:bookmarkEnd w:id="32"/>
    <w:bookmarkStart w:id="33" w:name="results-and-impact"/>
    <w:p>
      <w:pPr>
        <w:pStyle w:val="Heading2"/>
      </w:pPr>
      <w:r>
        <w:t xml:space="preserve">6. Results and Impact</w:t>
      </w:r>
    </w:p>
    <w:p>
      <w:pPr>
        <w:pStyle w:val="FirstParagraph"/>
      </w:pPr>
      <w:r>
        <w:t xml:space="preserve">The integration of geological science into planning policies in Japan Kyoto has yielded significant benefits:</w:t>
      </w:r>
    </w:p>
    <w:p>
      <w:pPr>
        <w:numPr>
          <w:ilvl w:val="0"/>
          <w:numId w:val="1002"/>
        </w:numPr>
        <w:pStyle w:val="Compact"/>
      </w:pPr>
      <w:r>
        <w:rPr>
          <w:bCs/>
          <w:b/>
        </w:rPr>
        <w:t xml:space="preserve">Enhanced Safety:</w:t>
      </w:r>
      <w:r>
        <w:t xml:space="preserve"> </w:t>
      </w:r>
      <w:r>
        <w:t xml:space="preserve">Buildings constructed after the implementation of strict geotechnical codes have shown greater resilience during minor seismic events.</w:t>
      </w:r>
    </w:p>
    <w:p>
      <w:pPr>
        <w:numPr>
          <w:ilvl w:val="0"/>
          <w:numId w:val="1002"/>
        </w:numPr>
        <w:pStyle w:val="Compact"/>
      </w:pPr>
      <w:r>
        <w:rPr>
          <w:bCs/>
          <w:b/>
        </w:rPr>
        <w:t xml:space="preserve">Cultural Preservation:</w:t>
      </w:r>
      <w:r>
        <w:t xml:space="preserve"> </w:t>
      </w:r>
      <w:r>
        <w:t xml:space="preserve">Slope stabilization projects have prevented landslides that historically threatened historic wooden structures, preserving Japan Kyoto’s UNESCO World Heritage status.</w:t>
      </w:r>
    </w:p>
    <w:p>
      <w:pPr>
        <w:numPr>
          <w:ilvl w:val="0"/>
          <w:numId w:val="1002"/>
        </w:numPr>
        <w:pStyle w:val="Compact"/>
      </w:pPr>
      <w:r>
        <w:rPr>
          <w:bCs/>
          <w:b/>
        </w:rPr>
        <w:t xml:space="preserve">Informed Policy Making:</w:t>
      </w:r>
      <w:r>
        <w:t xml:space="preserve"> </w:t>
      </w:r>
      <w:r>
        <w:t xml:space="preserve">Municipal zoning laws now explicitly reference geological hazard maps, restricting high-density development in high-liquefaction zones.</w:t>
      </w:r>
    </w:p>
    <w:bookmarkEnd w:id="33"/>
    <w:bookmarkStart w:id="34" w:name="conclusion"/>
    <w:p>
      <w:pPr>
        <w:pStyle w:val="Heading2"/>
      </w:pPr>
      <w:r>
        <w:t xml:space="preserve">7. Conclusion</w:t>
      </w:r>
    </w:p>
    <w:p>
      <w:pPr>
        <w:pStyle w:val="FirstParagraph"/>
      </w:pPr>
      <w:r>
        <w:t xml:space="preserve">The case of Japan Kyoto demonstrates that a Geologist is not merely a technical consultant but a strategic partner in urban sustainability. The unique combination of seismic hazard, complex hydrology, and dense cultural heritage requires specialized geological knowledge to navigate successfully.</w:t>
      </w:r>
    </w:p>
    <w:p>
      <w:pPr>
        <w:pStyle w:val="BodyText"/>
      </w:pPr>
      <w:r>
        <w:t xml:space="preserve">As climate change leads to more extreme weather events and global attention remains fixed on Japan’s tectonic activity, the role of the Geologist in Japan Kyoto will continue to expand. Their work ensures that while the city honors its past, it is also prepared for its future. The synergy between geological science and urban planning is essential for maintaining the safety, beauty, and longevity of this iconic Japanese city.</w:t>
      </w:r>
    </w:p>
    <w:bookmarkEnd w:id="34"/>
    <w:bookmarkStart w:id="35" w:name="recommendations"/>
    <w:p>
      <w:pPr>
        <w:pStyle w:val="Heading2"/>
      </w:pPr>
      <w:r>
        <w:t xml:space="preserve">8. Recommendations</w:t>
      </w:r>
    </w:p>
    <w:p>
      <w:pPr>
        <w:numPr>
          <w:ilvl w:val="0"/>
          <w:numId w:val="1003"/>
        </w:numPr>
        <w:pStyle w:val="Compact"/>
      </w:pPr>
      <w:r>
        <w:rPr>
          <w:bCs/>
          <w:b/>
        </w:rPr>
        <w:t xml:space="preserve">Mandatory Geotechnical Surveys:</w:t>
      </w:r>
      <w:r>
        <w:t xml:space="preserve"> </w:t>
      </w:r>
      <w:r>
        <w:t xml:space="preserve">Expand requirements for detailed geotechnical surveys to include long-term groundwater monitoring for all projects near the Kamo River basin.</w:t>
      </w:r>
    </w:p>
    <w:p>
      <w:pPr>
        <w:numPr>
          <w:ilvl w:val="0"/>
          <w:numId w:val="1003"/>
        </w:numPr>
        <w:pStyle w:val="Compact"/>
      </w:pPr>
      <w:r>
        <w:rPr>
          <w:bCs/>
          <w:b/>
        </w:rPr>
        <w:t xml:space="preserve">PUBLIC EDUCATION:</w:t>
      </w:r>
      <w:r>
        <w:t xml:space="preserve"> </w:t>
      </w:r>
      <w:r>
        <w:t xml:space="preserve">Create educational programs linking geological history with cultural heritage, helping residents and tourists understand why certain areas are preserved or restricted.</w:t>
      </w:r>
    </w:p>
    <w:p>
      <w:pPr>
        <w:numPr>
          <w:ilvl w:val="0"/>
          <w:numId w:val="1003"/>
        </w:numPr>
        <w:pStyle w:val="Compact"/>
      </w:pPr>
      <w:r>
        <w:rPr>
          <w:bCs/>
          <w:b/>
        </w:rPr>
        <w:t xml:space="preserve">Interdisciplinary Collaboration:</w:t>
      </w:r>
      <w:r>
        <w:t xml:space="preserve"> </w:t>
      </w:r>
      <w:r>
        <w:t xml:space="preserve">Foster stronger ties between Geologists, archaeologists, and historians to better interpret ancient construction techniques that may have inherently accounted for local geological conditions.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Geologist in Japan Kyoto</dc:title>
  <dc:creator/>
  <dc:language>en</dc:language>
  <cp:keywords/>
  <dcterms:created xsi:type="dcterms:W3CDTF">2026-07-29T11:14:16Z</dcterms:created>
  <dcterms:modified xsi:type="dcterms:W3CDTF">2026-07-29T11:14:16Z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