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Geologist</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31" w:name="Xdc0ee47d268e0e80eb39f15a05d7c11755146b7"/>
    <w:p>
      <w:pPr>
        <w:pStyle w:val="Heading1"/>
      </w:pPr>
      <w:r>
        <w:t xml:space="preserve">Case Study: The Strategic Role of a Geologist in Sudan Khartoum</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Sudan Khartoum</w:t>
      </w:r>
      <w:r>
        <w:br/>
      </w:r>
      <w:r>
        <w:rPr>
          <w:bCs/>
          <w:b/>
        </w:rPr>
        <w:t xml:space="preserve">Subject:</w:t>
      </w:r>
      <w:r>
        <w:br/>
      </w:r>
      <w:r>
        <w:t xml:space="preserve">Geologist Professional Engagement and Impact Assessment</w:t>
      </w:r>
    </w:p>
    <w:p>
      <w:pPr>
        <w:pStyle w:val="BodyText"/>
      </w:pPr>
      <w:r>
        <w:t xml:space="preserve">&gt;</w:t>
      </w:r>
    </w:p>
    <w:p>
      <w:pPr>
        <w:pStyle w:val="BodyText"/>
      </w:pPr>
      <w:r>
        <w:t xml:space="preserve">This Case Study examines the critical functions, challenges, and contributions of a professional Geologist operating within the urban and peri-urban context of Sudan Khartoum. As one of Africa’s major economic hubs with complex hydrogeological characteristics, Khartoum presents unique geological scenarios that require specialized expertise. The intersection of rapid urbanization, infrastructure development in Sudan Khartoum, and natural resource management makes the role of the Geologist indispensable for sustainable development.</w:t>
      </w:r>
    </w:p>
    <w:bookmarkStart w:id="20" w:name="executive-summary"/>
    <w:p>
      <w:pPr>
        <w:pStyle w:val="Heading2"/>
      </w:pPr>
      <w:r>
        <w:t xml:space="preserve">1. Executive Summary</w:t>
      </w:r>
    </w:p>
    <w:p>
      <w:pPr>
        <w:pStyle w:val="FirstParagraph"/>
      </w:pPr>
      <w:r>
        <w:t xml:space="preserve">Sudan Khartoum serves as a pivotal convergence point for the Blue Nile and White Nile rivers, creating a unique alluvial geological setting. However, this same geography introduces significant risks regarding soil stability, groundwater contamination, and foundation integrity for construction projects. This case study outlines how the deployment of a qualified Geologist in Sudan Khartoum mitigates these risks while facilitating economic growth through resource identification and environmental protection.</w:t>
      </w:r>
    </w:p>
    <w:bookmarkEnd w:id="20"/>
    <w:bookmarkStart w:id="21" w:name="X0c1d62f5213ed6f22606fc528acf9ab5779e381"/>
    <w:p>
      <w:pPr>
        <w:pStyle w:val="Heading2"/>
      </w:pPr>
      <w:r>
        <w:t xml:space="preserve">2. Background: The Geological Context of Sudan Khartoum</w:t>
      </w:r>
    </w:p>
    <w:p>
      <w:pPr>
        <w:pStyle w:val="FirstParagraph"/>
      </w:pPr>
      <w:r>
        <w:t xml:space="preserve">The geological landscape of Sudan Khartoum is predominantly characterized by alluvial deposits from the Nile systems, overlain by varying layers of sand, clay, and lateritic soils. Historically, construction in the region has faced setbacks due to inadequate subsurface investigation. The seasonal flooding patterns and high water tables exacerbate issues such as soil liquefaction and erosion.</w:t>
      </w:r>
    </w:p>
    <w:p>
      <w:pPr>
        <w:pStyle w:val="BodyText"/>
      </w:pPr>
      <w:r>
        <w:t xml:space="preserve">In recent years, Sudan Khartoum has experienced a surge in vertical construction projects, including residential complexes, commercial malls, and government infrastructure. These developments require rigorous geological assessment to ensure structural longevity. The absence of detailed geotechnical data often leads to project delays and increased costs, highlighting the urgent need for professional Geologist intervention.</w:t>
      </w:r>
    </w:p>
    <w:bookmarkEnd w:id="21"/>
    <w:bookmarkStart w:id="22" w:name="objectives-of-the-geologists-engagement"/>
    <w:p>
      <w:pPr>
        <w:pStyle w:val="Heading2"/>
      </w:pPr>
      <w:r>
        <w:t xml:space="preserve">3. Objectives of the Geologist’s Engagement</w:t>
      </w:r>
    </w:p>
    <w:p>
      <w:pPr>
        <w:pStyle w:val="FirstParagraph"/>
      </w:pPr>
      <w:r>
        <w:t xml:space="preserve">The primary objectives assigned to the Geologist in this case study focused on four key areas relevant to Sudan Khartoum:</w:t>
      </w:r>
    </w:p>
    <w:p>
      <w:pPr>
        <w:numPr>
          <w:ilvl w:val="0"/>
          <w:numId w:val="1001"/>
        </w:numPr>
        <w:pStyle w:val="Compact"/>
      </w:pPr>
      <w:r>
        <w:rPr>
          <w:bCs/>
          <w:b/>
        </w:rPr>
        <w:t xml:space="preserve">Risk Mitigation:</w:t>
      </w:r>
      <w:r>
        <w:t xml:space="preserve"> </w:t>
      </w:r>
      <w:r>
        <w:t xml:space="preserve">Assessing soil bearing capacity and liquefaction potential for major infrastructure projects.</w:t>
      </w:r>
    </w:p>
    <w:p>
      <w:pPr>
        <w:numPr>
          <w:ilvl w:val="0"/>
          <w:numId w:val="1001"/>
        </w:numPr>
        <w:pStyle w:val="Compact"/>
      </w:pPr>
      <w:r>
        <w:rPr>
          <w:bCs/>
          <w:b/>
        </w:rPr>
        <w:t xml:space="preserve">Water Resource Management:</w:t>
      </w:r>
      <w:r>
        <w:t xml:space="preserve"> </w:t>
      </w:r>
      <w:r>
        <w:t xml:space="preserve">Evaluating groundwater quality and quantity to support municipal planning.</w:t>
      </w:r>
    </w:p>
    <w:p>
      <w:pPr>
        <w:numPr>
          <w:ilvl w:val="0"/>
          <w:numId w:val="1001"/>
        </w:numPr>
        <w:pStyle w:val="Compact"/>
      </w:pPr>
      <w:r>
        <w:rPr>
          <w:bCs/>
          <w:b/>
        </w:rPr>
        <w:t xml:space="preserve">Sustainable Urban Planning:</w:t>
      </w:r>
      <w:r>
        <w:t xml:space="preserve"> </w:t>
      </w:r>
      <w:r>
        <w:t xml:space="preserve">Providing geological data to guide zoning laws and construction codes in Sudan Khartoum.</w:t>
      </w:r>
    </w:p>
    <w:p>
      <w:pPr>
        <w:numPr>
          <w:ilvl w:val="0"/>
          <w:numId w:val="1001"/>
        </w:numPr>
        <w:pStyle w:val="Compact"/>
      </w:pPr>
      <w:r>
        <w:rPr>
          <w:bCs/>
          <w:b/>
        </w:rPr>
        <w:t xml:space="preserve">Mining Potential Assessment:</w:t>
      </w:r>
      <w:r>
        <w:t xml:space="preserve"> </w:t>
      </w:r>
      <w:r>
        <w:t xml:space="preserve">Identifying viable mineral deposits in the surrounding regions of Sudan Khartoum for future economic exploitation.</w:t>
      </w:r>
    </w:p>
    <w:bookmarkEnd w:id="22"/>
    <w:bookmarkStart w:id="26" w:name="methodology-and-fieldwork"/>
    <w:p>
      <w:pPr>
        <w:pStyle w:val="Heading2"/>
      </w:pPr>
      <w:r>
        <w:t xml:space="preserve">4. Methodology and Fieldwork</w:t>
      </w:r>
    </w:p>
    <w:p>
      <w:pPr>
        <w:pStyle w:val="FirstParagraph"/>
      </w:pPr>
      <w:r>
        <w:t xml:space="preserve">To address these objectives, the Geologist employed a multi-phase approach tailored to the specific conditions of Sudan Khartoum:</w:t>
      </w:r>
    </w:p>
    <w:bookmarkStart w:id="23" w:name="phase-1-desktop-study-and-remote-sensing"/>
    <w:p>
      <w:pPr>
        <w:pStyle w:val="Heading3"/>
      </w:pPr>
      <w:r>
        <w:t xml:space="preserve">Phase 1: Desktop Study and Remote Sensing</w:t>
      </w:r>
    </w:p>
    <w:p>
      <w:pPr>
        <w:pStyle w:val="FirstParagraph"/>
      </w:pPr>
      <w:r>
        <w:t xml:space="preserve">The initial phase involved analyzing satellite imagery and historical geological maps of Sudan Khartoum. This allowed the Geologist to identify fault lines, flood-prone areas, and potential aquifers without immediate physical intrusion.</w:t>
      </w:r>
    </w:p>
    <w:bookmarkEnd w:id="23"/>
    <w:bookmarkStart w:id="24" w:name="phase-2-field-investigation-and-sampling"/>
    <w:p>
      <w:pPr>
        <w:pStyle w:val="Heading3"/>
      </w:pPr>
      <w:r>
        <w:t xml:space="preserve">Phase 2: Field Investigation and Sampling</w:t>
      </w:r>
    </w:p>
    <w:p>
      <w:pPr>
        <w:pStyle w:val="FirstParagraph"/>
      </w:pPr>
      <w:r>
        <w:t xml:space="preserve">The Geologist conducted extensive fieldwork across diverse zones of Sudan Khartoum. This included:</w:t>
      </w:r>
    </w:p>
    <w:p>
      <w:pPr>
        <w:numPr>
          <w:ilvl w:val="0"/>
          <w:numId w:val="1002"/>
        </w:numPr>
        <w:pStyle w:val="Compact"/>
      </w:pPr>
      <w:r>
        <w:rPr>
          <w:bCs/>
          <w:b/>
        </w:rPr>
        <w:t xml:space="preserve">Borehole Drilling:</w:t>
      </w:r>
      <w:r>
        <w:t xml:space="preserve"> </w:t>
      </w:r>
      <w:r>
        <w:t xml:space="preserve">Installing piezometers and soil sampling rigs to determine subsurface stratigraphy.</w:t>
      </w:r>
    </w:p>
    <w:p>
      <w:pPr>
        <w:numPr>
          <w:ilvl w:val="0"/>
          <w:numId w:val="1002"/>
        </w:numPr>
        <w:pStyle w:val="Compact"/>
      </w:pPr>
      <w:r>
        <w:rPr>
          <w:bCs/>
          <w:b/>
        </w:rPr>
        <w:t xml:space="preserve">Geochemical Analysis:</w:t>
      </w:r>
      <w:r>
        <w:t xml:space="preserve"> </w:t>
      </w:r>
      <w:r>
        <w:t xml:space="preserve">Testing soil and water samples for contaminants, particularly heavy metals resulting from industrial activities in the greater Khartoum area.</w:t>
      </w:r>
    </w:p>
    <w:bookmarkEnd w:id="24"/>
    <w:bookmarkStart w:id="25" w:name="phase-3-data-modeling-and-simulation"/>
    <w:p>
      <w:pPr>
        <w:pStyle w:val="Heading3"/>
      </w:pPr>
      <w:r>
        <w:t xml:space="preserve">Phase 3: Data Modeling and Simulation</w:t>
      </w:r>
    </w:p>
    <w:p>
      <w:pPr>
        <w:pStyle w:val="FirstParagraph"/>
      </w:pPr>
      <w:r>
        <w:t xml:space="preserve">Data collected was integrated into Geographic Information System (GIS) models to create 3D geological maps of Sudan Khartoum. These models simulated flood scenarios and groundwater flow dynamics, providing stakeholders with predictive insights.</w:t>
      </w:r>
    </w:p>
    <w:bookmarkEnd w:id="25"/>
    <w:bookmarkEnd w:id="26"/>
    <w:bookmarkStart w:id="27" w:name="key-findings-and-challenges"/>
    <w:p>
      <w:pPr>
        <w:pStyle w:val="Heading2"/>
      </w:pPr>
      <w:r>
        <w:t xml:space="preserve">5. Key Findings and Challenges</w:t>
      </w:r>
    </w:p>
    <w:p>
      <w:pPr>
        <w:pStyle w:val="FirstParagraph"/>
      </w:pPr>
      <w:r>
        <w:t xml:space="preserve">The engagement revealed several critical findings regarding the geological status of Sudan Khartoum:</w:t>
      </w:r>
    </w:p>
    <w:p>
      <w:pPr>
        <w:pStyle w:val="FirstParagraph"/>
      </w:pPr>
      <w:r>
        <w:rPr>
          <w:bCs/>
          <w:b/>
        </w:rPr>
        <w:t xml:space="preserve">Sediment Instability:</w:t>
      </w:r>
      <w:r>
        <w:t xml:space="preserve">&gt; The Geologist identified significant variability in soil composition across different districts of Sudan Khartoum. Certain areas, particularly near the riverbanks, exhibited high compressibility and low shear strength, posing risks to heavy structures.</w:t>
      </w:r>
    </w:p>
    <w:p>
      <w:pPr>
        <w:pStyle w:val="BodyText"/>
      </w:pPr>
      <w:r>
        <w:rPr>
          <w:bCs/>
          <w:b/>
        </w:rPr>
        <w:t xml:space="preserve">Groundwater Depletion:</w:t>
      </w:r>
      <w:r>
        <w:t xml:space="preserve">&gt; While Sudan Khartoum is rich in surface water, subsurface aquifers were showing signs of over-extraction and salinity intrusion. The Geologist’s data provided a baseline for regulating groundwater abstraction permits.</w:t>
      </w:r>
    </w:p>
    <w:p>
      <w:pPr>
        <w:pStyle w:val="BodyText"/>
      </w:pPr>
      <w:r>
        <w:rPr>
          <w:bCs/>
          <w:b/>
        </w:rPr>
        <w:t xml:space="preserve">Urban Heat Island Effect:</w:t>
      </w:r>
      <w:r>
        <w:t xml:space="preserve">&gt; The Geologist also noted how geological surface materials (asphalt vs. soil) contribute to temperature variations in Sudan Khartoum, influencing urban planning decisions regarding green spaces.</w:t>
      </w:r>
    </w:p>
    <w:bookmarkEnd w:id="27"/>
    <w:bookmarkStart w:id="28" w:name="recommendations-and-strategic-impact"/>
    <w:p>
      <w:pPr>
        <w:pStyle w:val="Heading2"/>
      </w:pPr>
      <w:r>
        <w:t xml:space="preserve">6. Recommendations and Strategic Impact</w:t>
      </w:r>
    </w:p>
    <w:p>
      <w:pPr>
        <w:pStyle w:val="FirstParagraph"/>
      </w:pPr>
      <w:r>
        <w:t xml:space="preserve">Based on the comprehensive analysis conducted by the Geologist, several strategic recommendations were formulated for stakeholders operating in Sudan Khartoum:</w:t>
      </w:r>
    </w:p>
    <w:p>
      <w:pPr>
        <w:pStyle w:val="FirstParagraph"/>
      </w:pPr>
      <w:r>
        <w:rPr>
          <w:bCs/>
          <w:b/>
        </w:rPr>
        <w:t xml:space="preserve">Mandatory Geotechnical Reports:</w:t>
      </w:r>
      <w:r>
        <w:t xml:space="preserve">&gt; It is recommended that all construction projects exceeding a certain height or footprint in Sudan Khartoum must submit detailed geotechnical reports certified by a licensed Geologist.</w:t>
      </w:r>
    </w:p>
    <w:p>
      <w:pPr>
        <w:pStyle w:val="BodyText"/>
      </w:pPr>
      <w:r>
        <w:rPr>
          <w:bCs/>
          <w:b/>
        </w:rPr>
        <w:t xml:space="preserve">Sustainable Water Policies:</w:t>
      </w:r>
      <w:r>
        <w:t xml:space="preserve">&gt; Implementing strict regulations on groundwater usage based on the recharge rates identified by the Geologist to prevent long-term scarcity in Sudan Khartoum.</w:t>
      </w:r>
    </w:p>
    <w:p>
      <w:pPr>
        <w:pStyle w:val="BodyText"/>
      </w:pPr>
      <w:r>
        <w:rPr>
          <w:bCs/>
          <w:b/>
        </w:rPr>
        <w:t xml:space="preserve">Flood Management Infrastructure:</w:t>
      </w:r>
      <w:r>
        <w:t xml:space="preserve">&gt; Utilizing geological data to design effective drainage systems that account for soil permeability in Sudan Khartoum, thereby reducing flood damage during rainy seasons.</w:t>
      </w:r>
    </w:p>
    <w:p>
      <w:pPr>
        <w:pStyle w:val="BodyText"/>
      </w:pPr>
      <w:r>
        <w:rPr>
          <w:bCs/>
          <w:b/>
        </w:rPr>
        <w:t xml:space="preserve">Economic Diversification:</w:t>
      </w:r>
      <w:r>
        <w:t xml:space="preserve">&gt; Encouraging further exploration of mineral resources in the peri-urban areas of Sudan Khartoum to boost local economies, provided environmental safeguards are enforced by the Geologist.</w:t>
      </w:r>
    </w:p>
    <w:bookmarkEnd w:id="28"/>
    <w:bookmarkStart w:id="29" w:name="conclusion"/>
    <w:p>
      <w:pPr>
        <w:pStyle w:val="Heading2"/>
      </w:pPr>
      <w:r>
        <w:t xml:space="preserve">7. Conclusion</w:t>
      </w:r>
    </w:p>
    <w:p>
      <w:pPr>
        <w:pStyle w:val="FirstParagraph"/>
      </w:pPr>
      <w:r>
        <w:t xml:space="preserve">The case study underscores the vital importance of employing a specialized Geologist for projects and planning within Sudan Khartoum. The unique geological challenges posed by the Nile confluence, combined with rapid urbanization, demand expert scientific guidance. The Geologist’s role extends beyond mere technical assessment; it involves safeguarding public safety, ensuring economic sustainability, and preserving environmental integrity in Sudan Khartoum.</w:t>
      </w:r>
    </w:p>
    <w:p>
      <w:pPr>
        <w:pStyle w:val="BodyText"/>
      </w:pPr>
      <w:r>
        <w:t xml:space="preserve">By integrating geological expertise into policy-making and construction practices, Sudan Khartoum can transition towards more resilient urban development. Future initiatives should prioritize ongoing collaboration between government bodies, private developers, and Geologists to maintain accurate geological databases of Sudan Khartoum. This proactive approach will mitigate risks associated with soil instability and water resource management, ensuring that Sudan Khartoum remains a stable and prosperous hub for years to come.</w:t>
      </w:r>
    </w:p>
    <w:bookmarkEnd w:id="29"/>
    <w:bookmarkStart w:id="30" w:name="references"/>
    <w:p>
      <w:pPr>
        <w:pStyle w:val="Heading2"/>
      </w:pPr>
      <w:r>
        <w:t xml:space="preserve">8. References</w:t>
      </w:r>
    </w:p>
    <w:p>
      <w:pPr>
        <w:pStyle w:val="FirstParagraph"/>
      </w:pPr>
      <w:r>
        <w:rPr>
          <w:bCs/>
          <w:b/>
        </w:rPr>
        <w:t xml:space="preserve">National Agency for Meteorology, Geosciences &amp; Aviation (Sudan).</w:t>
      </w:r>
      <w:r>
        <w:t xml:space="preserve">&gt; Reports on regional geological structures.</w:t>
      </w:r>
    </w:p>
    <w:p>
      <w:pPr>
        <w:pStyle w:val="BodyText"/>
      </w:pPr>
      <w:r>
        <w:rPr>
          <w:bCs/>
          <w:b/>
        </w:rPr>
        <w:t xml:space="preserve">Sudan Ministry of Energy and Mining.</w:t>
      </w:r>
      <w:r>
        <w:t xml:space="preserve">&gt; Strategic plans for mineral exploration in the Khartoum region.</w:t>
      </w:r>
    </w:p>
    <w:p>
      <w:pPr>
        <w:pStyle w:val="BodyText"/>
      </w:pPr>
      <w:r>
        <w:rPr>
          <w:bCs/>
          <w:b/>
        </w:rPr>
        <w:t xml:space="preserve">International Journal of Geosciences</w:t>
      </w:r>
      <w:r>
        <w:t xml:space="preserve">&gt; Various studies on Nile Basin hydrogeology and urbanization impacts.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Geologist in Sudan Khartoum</dc:title>
  <dc:creator/>
  <dc:language>en</dc:language>
  <cp:keywords/>
  <dcterms:created xsi:type="dcterms:W3CDTF">2026-07-29T05:46:36Z</dcterms:created>
  <dcterms:modified xsi:type="dcterms:W3CDTF">2026-07-29T05:46:36Z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