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Graphic</w:t>
      </w:r>
      <w:r>
        <w:t xml:space="preserve"> </w:t>
      </w:r>
      <w:r>
        <w:t xml:space="preserve">Design</w:t>
      </w:r>
      <w:r>
        <w:t xml:space="preserve"> </w:t>
      </w:r>
      <w:r>
        <w:t xml:space="preserve">in</w:t>
      </w:r>
      <w:r>
        <w:t xml:space="preserve"> </w:t>
      </w:r>
      <w:r>
        <w:t xml:space="preserve">Afghanistan</w:t>
      </w:r>
      <w:r>
        <w:t xml:space="preserve"> </w:t>
      </w:r>
      <w:r>
        <w:t xml:space="preserve">Kabul</w:t>
      </w:r>
    </w:p>
    <w:bookmarkStart w:id="20" w:name="X7f55ba80bcdaf61b1436158a117d3f27fccb97b"/>
    <w:p>
      <w:pPr>
        <w:pStyle w:val="Heading1"/>
      </w:pPr>
      <w:r>
        <w:t xml:space="preserve">Bridging Culture and Commerce: A Case Study on Graphic Design in Afghanistan Kabul</w:t>
      </w:r>
    </w:p>
    <w:p>
      <w:pPr>
        <w:pStyle w:val="FirstParagraph"/>
      </w:pPr>
      <w:r>
        <w:rPr>
          <w:bCs/>
          <w:b/>
        </w:rPr>
        <w:t xml:space="preserve">Date:</w:t>
      </w:r>
      <w:r>
        <w:t xml:space="preserve"> </w:t>
      </w:r>
      <w:r>
        <w:t xml:space="preserve">October 2023</w:t>
      </w:r>
      <w:r>
        <w:br/>
      </w:r>
      <w:r>
        <w:rPr>
          <w:bCs/>
          <w:b/>
        </w:rPr>
        <w:t xml:space="preserve">Locus:</w:t>
      </w:r>
      <w:r>
        <w:t xml:space="preserve">Kabul,Afghanistan</w:t>
      </w:r>
      <w:r>
        <w:br/>
      </w:r>
    </w:p>
    <w:p>
      <w:pPr>
        <w:pStyle w:val="BodyText"/>
      </w:pPr>
      <w:r>
        <w:t xml:space="preserve">Status:</w:t>
      </w:r>
    </w:p>
    <w:bookmarkEnd w:id="20"/>
    <w:bookmarkStart w:id="21" w:name="executive-summary"/>
    <w:p>
      <w:pPr>
        <w:pStyle w:val="Heading2"/>
      </w:pPr>
      <w:r>
        <w:t xml:space="preserve">Executive Summary</w:t>
      </w:r>
    </w:p>
    <w:p>
      <w:pPr>
        <w:pStyle w:val="FirstParagraph"/>
      </w:pPr>
      <w:r>
        <w:t xml:space="preserve">This case study examines the evolving role, challenges, and strategic importance of the Graphic Designer profession within the capital city of Afghanistan Kabul. Despite significant geopolitical shifts and economic hardships that have impacted the region over recent years,the creative industry in Kabul has demonstrated remarkable resilience.The following analysis explores how local professionals navigate cultural preservation，digital transformation,and international collaboration to sustain their careers.</w:t>
      </w:r>
    </w:p>
    <w:bookmarkEnd w:id="21"/>
    <w:bookmarkStart w:id="23" w:name="background-context"/>
    <w:bookmarkStart w:id="22" w:name="contextual-background"/>
    <w:p>
      <w:pPr>
        <w:pStyle w:val="Heading2"/>
      </w:pPr>
      <w:r>
        <w:t xml:space="preserve">Contextual Background</w:t>
      </w:r>
    </w:p>
    <w:p>
      <w:pPr>
        <w:pStyle w:val="FirstParagraph"/>
      </w:pPr>
      <w:r>
        <w:t xml:space="preserve">Kabul,as the political and economic heart of Afghanistan,has long served as a hub for artisans,craftsmen,and now,digital creatives.The city’s unique position between traditional Afghan heritage and modern global influences creates a distinct aesthetic environment. For a Graphic Designer working in Kabul,this duality is both a challenge and an opportunity.</w:t>
      </w:r>
    </w:p>
    <w:p>
      <w:pPr>
        <w:pStyle w:val="BodyText"/>
      </w:pPr>
      <w:r>
        <w:t xml:space="preserve">The economic landscape of Afghanistan has undergone profound changes. The shift from reliance on foreign aid to domestic market constraints has forced businesses,NGOs,and government entities to reassess their branding strategies.This necessitates high-quality visual communication that can convey trust,modernity,and cultural authenticity simultaneously.The Graphic Designer is no longer just an aesthetic contributor but a strategic communicator essential for organizational survival in Kabul.</w:t>
      </w:r>
    </w:p>
    <w:bookmarkEnd w:id="22"/>
    <w:bookmarkEnd w:id="23"/>
    <w:bookmarkStart w:id="28" w:name="core-challenges"/>
    <w:bookmarkStart w:id="27" w:name="Xbc686b1f17afdbfdd956e8a64182db7fac8d025"/>
    <w:p>
      <w:pPr>
        <w:pStyle w:val="Heading2"/>
      </w:pPr>
      <w:r>
        <w:t xml:space="preserve">Core Challenges Facing Graphic Designers in Kabul</w:t>
      </w:r>
    </w:p>
    <w:bookmarkStart w:id="24" w:name="X80f7b8e8dfa1459f6503cff1801f98fa7d4a327"/>
    <w:p>
      <w:pPr>
        <w:pStyle w:val="Heading3"/>
      </w:pPr>
      <w:r>
        <w:t xml:space="preserve">Economic Instability and Resource Constraints</w:t>
      </w:r>
    </w:p>
    <w:p>
      <w:pPr>
        <w:pStyle w:val="FirstParagraph"/>
      </w:pPr>
      <w:r>
        <w:t xml:space="preserve">Inflation and currency fluctuation have made accessing the latest software licenses,hardware upgrades,and high-speed internet services difficult for many creatives in Kabul.Many designers operate with outdated equipment or rely on open-source alternatives.This economic pressure often forces them to price their services competitively low,which can undervalue their professional expertise.</w:t>
      </w:r>
    </w:p>
    <w:bookmarkEnd w:id="24"/>
    <w:bookmarkStart w:id="25" w:name="digital-infrastructure-limitations"/>
    <w:p>
      <w:pPr>
        <w:pStyle w:val="Heading3"/>
      </w:pPr>
      <w:r>
        <w:t xml:space="preserve">Digital Infrastructure Limitations</w:t>
      </w:r>
    </w:p>
    <w:p>
      <w:pPr>
        <w:pStyle w:val="FirstParagraph"/>
      </w:pPr>
      <w:r>
        <w:t xml:space="preserve">Persistent power outages and intermittent internet connectivity pose logistical nightmares for deadlines involving large file transfers or cloud-based collaboration. Graphic Designers must often work offline for extended periods and develop robust backup systems to ensure workflow continuity.This infrastructure deficit requires a high degree of adaptability and technical ingenuity.</w:t>
      </w:r>
    </w:p>
    <w:bookmarkEnd w:id="25"/>
    <w:bookmarkStart w:id="26" w:name="cultural-nuance-vs.-global-standards"/>
    <w:p>
      <w:pPr>
        <w:pStyle w:val="Heading3"/>
      </w:pPr>
      <w:r>
        <w:t xml:space="preserve">Cultural Nuance vs. Global Standards</w:t>
      </w:r>
    </w:p>
    <w:p>
      <w:pPr>
        <w:pStyle w:val="FirstParagraph"/>
      </w:pPr>
      <w:r>
        <w:t xml:space="preserve">A primary tension for the Graphic Designer in Kabul is balancing international design trends with local cultural sensibilities. Visual symbols,color palettes,and typography must resonate with a predominantly conservative audience while still appearing modern and professional.Missteps in cultural representation can lead to brand rejection,requiring designers to possess deep ethnographic insight alongside technical skill.</w:t>
      </w:r>
    </w:p>
    <w:bookmarkEnd w:id="26"/>
    <w:bookmarkEnd w:id="27"/>
    <w:bookmarkEnd w:id="28"/>
    <w:bookmarkStart w:id="30" w:name="strategic-adaptations"/>
    <w:bookmarkStart w:id="29" w:name="strategic-adaptations-and-solutions"/>
    <w:p>
      <w:pPr>
        <w:pStyle w:val="Heading2"/>
      </w:pPr>
      <w:r>
        <w:t xml:space="preserve">Strategic Adaptations and Solutions</w:t>
      </w:r>
    </w:p>
    <w:p>
      <w:pPr>
        <w:pStyle w:val="FirstParagraph"/>
      </w:pPr>
      <w:r>
        <w:t xml:space="preserve">"The successful Graphic Designer in Afghanistan Kabul is not merely an artist;they are a cultural mediator who translates global business needs into locally resonant visual languages."</w:t>
      </w:r>
    </w:p>
    <w:p>
      <w:pPr>
        <w:pStyle w:val="BodyText"/>
      </w:pPr>
      <w:r>
        <w:t xml:space="preserve">To overcome these hurdles,Kabul-based creatives have adopted several innovative strategies:</w:t>
      </w:r>
    </w:p>
    <w:p>
      <w:pPr>
        <w:numPr>
          <w:ilvl w:val="0"/>
          <w:numId w:val="1001"/>
        </w:numPr>
        <w:pStyle w:val="Compact"/>
      </w:pPr>
      <w:r>
        <w:rPr>
          <w:bCs/>
          <w:b/>
        </w:rPr>
        <w:t xml:space="preserve">Hybrid Work Models:</w:t>
      </w:r>
      <w:r>
        <w:t xml:space="preserve"> </w:t>
      </w:r>
      <w:r>
        <w:t xml:space="preserve">Many Graphic Designers now work remotely for international clients,earning in foreign currency which provides stability against local inflation.This global integration allows them to invest in better equipment and software,raising the overall standard of design output within Kabul.</w:t>
      </w:r>
    </w:p>
    <w:p>
      <w:pPr>
        <w:numPr>
          <w:ilvl w:val="0"/>
          <w:numId w:val="1001"/>
        </w:numPr>
        <w:pStyle w:val="Compact"/>
      </w:pPr>
      <w:r>
        <w:rPr>
          <w:bCs/>
          <w:b/>
        </w:rPr>
        <w:t xml:space="preserve">Cultural Fusion Aesthetics:</w:t>
      </w:r>
      <w:r>
        <w:t xml:space="preserve"> </w:t>
      </w:r>
      <w:r>
        <w:t xml:space="preserve">There is a growing trend of integrating traditional Afghan motifs,such as intricate tile work patterns or calligraphy styles,with minimalist modern layouts.This approach honors heritage while signaling progress,a highly effective strategy for NGOs and development agencies operating in the region.</w:t>
      </w:r>
    </w:p>
    <w:p>
      <w:pPr>
        <w:numPr>
          <w:ilvl w:val="0"/>
          <w:numId w:val="1001"/>
        </w:numPr>
        <w:pStyle w:val="Compact"/>
      </w:pPr>
      <w:r>
        <w:rPr>
          <w:bCs/>
          <w:b/>
        </w:rPr>
        <w:t xml:space="preserve">Community and Skill-Sharing:</w:t>
      </w:r>
      <w:r>
        <w:t xml:space="preserve"> </w:t>
      </w:r>
      <w:r>
        <w:t xml:space="preserve">Due to limited access to formal training institutions post-regime change,informal networks have emerged.Kabul’s design community frequently utilizes social media platforms like Telegram and LinkedIn to share resources,tutorials,and job opportunities.This peer-to-peer learning model has accelerated skill development among younger designers.</w:t>
      </w:r>
    </w:p>
    <w:bookmarkEnd w:id="29"/>
    <w:bookmarkEnd w:id="30"/>
    <w:bookmarkStart w:id="32" w:name="case-example"/>
    <w:bookmarkStart w:id="31" w:name="Xb3cceb773daa747e76d3cbffa05c1e62123c49b"/>
    <w:p>
      <w:pPr>
        <w:pStyle w:val="Heading2"/>
      </w:pPr>
      <w:r>
        <w:t xml:space="preserve">Illustrative Case: The Rebranding of a Local Telecommunications Firm</w:t>
      </w:r>
    </w:p>
    <w:p>
      <w:pPr>
        <w:pStyle w:val="FirstParagraph"/>
      </w:pPr>
      <w:r>
        <w:t xml:space="preserve">To illustrate the practical application of these dynamics,consider the recent rebranding project undertaken by a mid-sized telecommunications provider in Kabul.The firm sought to shed its image as a legacy state-owned entity and position itself as a tech-forward service for youth.</w:t>
      </w:r>
    </w:p>
    <w:p>
      <w:pPr>
        <w:pStyle w:val="BodyText"/>
      </w:pPr>
      <w:r>
        <w:rPr>
          <w:bCs/>
          <w:b/>
        </w:rPr>
        <w:t xml:space="preserve">The Challenge:</w:t>
      </w:r>
      <w:r>
        <w:t xml:space="preserve"> </w:t>
      </w:r>
      <w:r>
        <w:t xml:space="preserve">The Graphic Designer team had to create a logo and brand identity that felt both trustworthy (for older demographics)and dynamic (for Gen Z users).Additionally,they had to operate under strict budget constraints due to the client’s financial tightening.</w:t>
      </w:r>
    </w:p>
    <w:p>
      <w:pPr>
        <w:pStyle w:val="BodyText"/>
      </w:pPr>
      <w:r>
        <w:rPr>
          <w:bCs/>
          <w:b/>
        </w:rPr>
        <w:t xml:space="preserve">The Solution:</w:t>
      </w:r>
      <w:r>
        <w:t xml:space="preserve"> </w:t>
      </w:r>
      <w:r>
        <w:t xml:space="preserve">The designers utilized bold,high-contrast colors derived from traditional Afghan rugs but applied them through a flat-design framework popular in global tech branding. They incorporated subtle geometric patterns that hinted at connectivity and technology without using cliché digital icons.For print materials,which were still crucial for reach in Kabul,the team optimized layouts to use less ink while maintaining visual impact.</w:t>
      </w:r>
    </w:p>
    <w:p>
      <w:pPr>
        <w:pStyle w:val="BodyText"/>
      </w:pPr>
      <w:r>
        <w:rPr>
          <w:bCs/>
          <w:b/>
        </w:rPr>
        <w:t xml:space="preserve">The Outcome:</w:t>
      </w:r>
      <w:r>
        <w:t xml:space="preserve"> </w:t>
      </w:r>
      <w:r>
        <w:t xml:space="preserve">The new identity received positive feedback across demographics,with a noted increase in social media engagement.The project demonstrated that even with limited resources,a skilled Graphic Designer could drive significant brand value by leveraging local cultural codes within a global design language.</w:t>
      </w:r>
    </w:p>
    <w:bookmarkEnd w:id="31"/>
    <w:bookmarkEnd w:id="32"/>
    <w:bookmarkStart w:id="34" w:name="future-projections"/>
    <w:bookmarkStart w:id="33" w:name="future-projections-for-the-sector"/>
    <w:p>
      <w:pPr>
        <w:pStyle w:val="Heading2"/>
      </w:pPr>
      <w:r>
        <w:t xml:space="preserve">Future Projections for the Sector</w:t>
      </w:r>
    </w:p>
    <w:p>
      <w:pPr>
        <w:pStyle w:val="FirstParagraph"/>
      </w:pPr>
      <w:r>
        <w:t xml:space="preserve">The future of graphic design in Afghanistan Kabul hinges on three key factors:technological accessibility,international market integration,and educational development.</w:t>
      </w:r>
    </w:p>
    <w:p>
      <w:pPr>
        <w:pStyle w:val="BodyText"/>
      </w:pPr>
      <w:r>
        <w:rPr>
          <w:bCs/>
          <w:b/>
        </w:rPr>
        <w:t xml:space="preserve">Digital Nomadism:</w:t>
      </w:r>
      <w:r>
        <w:t xml:space="preserve"> </w:t>
      </w:r>
      <w:r>
        <w:t xml:space="preserve">As internet infrastructure improves,more designers will likely transition into full-time remote workers for international agencies.This migration of talent could lead to a "brain gain"where experienced Kabul-based designers return to mentor local firms,raising industry standards.</w:t>
      </w:r>
    </w:p>
    <w:p>
      <w:pPr>
        <w:pStyle w:val="BodyText"/>
      </w:pPr>
      <w:r>
        <w:rPr>
          <w:bCs/>
          <w:b/>
        </w:rPr>
        <w:t xml:space="preserve">E-commerce Growth:</w:t>
      </w:r>
      <w:r>
        <w:t xml:space="preserve">The rise of digital payment solutions and online shopping in the region will increase demand for e-commerce visuals,digital advertising,and user interface (UI) design.Graphic Designers who specialize in UX/UI will find themselves in high demand as local businesses move online.</w:t>
      </w:r>
    </w:p>
    <w:p>
      <w:pPr>
        <w:pStyle w:val="BodyText"/>
      </w:pPr>
      <w:r>
        <w:rPr>
          <w:bCs/>
          <w:b/>
        </w:rPr>
        <w:t xml:space="preserve">Education and Training:</w:t>
      </w:r>
      <w:r>
        <w:t xml:space="preserve"> </w:t>
      </w:r>
      <w:r>
        <w:t xml:space="preserve">There is a pressing need for structured educational programs that focus not just on software proficiency but on conceptual thinking,copyright law,and business ethics. Collaborative efforts between local universities and international design institutes could provide the framework for this growth.</w:t>
      </w:r>
    </w:p>
    <w:bookmarkEnd w:id="33"/>
    <w:bookmarkEnd w:id="34"/>
    <w:bookmarkStart w:id="35" w:name="conclusion"/>
    <w:p>
      <w:pPr>
        <w:pStyle w:val="Heading2"/>
      </w:pPr>
      <w:r>
        <w:t xml:space="preserve">Conclusion</w:t>
      </w:r>
    </w:p>
    <w:p>
      <w:pPr>
        <w:pStyle w:val="FirstParagraph"/>
      </w:pPr>
      <w:r>
        <w:t xml:space="preserve">The role of the Graphic Designer in Afghanistan Kabul is multifaceted and critical to the nation’s cultural and economic narrative. Far from being a peripheral profession,designers are key stakeholders in shaping how Afghanistan presents itself to its own people and the world.</w:t>
      </w:r>
    </w:p>
    <w:p>
      <w:pPr>
        <w:pStyle w:val="BodyText"/>
      </w:pPr>
      <w:r>
        <w:t xml:space="preserve">Despite facing systemic challenges related to economy,infrastructure,and access,this community of creatives continues to innovate. They serve as ambassadors of culture,economizing global trends into locally meaningful visual statements.For international partners and local enterprises alike,investing in and collaborating with Graphic Designers in Kabul is not just a commercial decision but a strategic imperative for effective communication.</w:t>
      </w:r>
    </w:p>
    <w:p>
      <w:pPr>
        <w:pStyle w:val="BodyText"/>
      </w:pPr>
      <w:r>
        <w:t xml:space="preserve">As the digital landscape evolves,the Graphic Designer will remain at the forefront of Afghanistan’s modernization efforts,proving that creativity can thrive even in the most challenging environments. The resilience shown by these professionals offers valuable lessons in adaptability and cultural intelligence that resonate far beyond Kabul’s borders.</w:t>
      </w:r>
    </w:p>
    <w:bookmarkEnd w:id="35"/>
    <w:p>
      <w:pPr>
        <w:pStyle w:val="BodyText"/>
      </w:pPr>
      <w:r>
        <w:rPr>
          <w:bCs/>
          <w:b/>
        </w:rPr>
        <w:t xml:space="preserve">Note:</w:t>
      </w:r>
      <w:r>
        <w:t xml:space="preserve">This document is for educational and analytical purposes only.All names and specific client details have been anonymized to protect privacy while maintaining the integrity of the case study context regarding Afghanistan Kabul.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Graphic Design in Afghanistan Kabul</dc:title>
  <dc:creator/>
  <dc:language>en</dc:language>
  <cp:keywords/>
  <dcterms:created xsi:type="dcterms:W3CDTF">2026-07-29T09:29:41Z</dcterms:created>
  <dcterms:modified xsi:type="dcterms:W3CDTF">2026-07-29T09:29:41Z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