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29" w:name="X53c2dbfb4ea4bbc64dc8d24de05ca5dac780d88"/>
    <w:p>
      <w:pPr>
        <w:pStyle w:val="Heading1"/>
      </w:pPr>
      <w:r>
        <w:t xml:space="preserve">Case Study: The Evolution and Strategic Role of the Graphic Designer in Bangladesh, Dhaka</w:t>
      </w:r>
    </w:p>
    <w:p>
      <w:pPr>
        <w:pStyle w:val="FirstParagraph"/>
      </w:pPr>
      <w:r>
        <w:rPr>
          <w:bCs/>
          <w:b/>
        </w:rPr>
        <w:t xml:space="preserve">Date:</w:t>
      </w:r>
      <w:r>
        <w:t xml:space="preserve"> </w:t>
      </w:r>
      <w:r>
        <w:t xml:space="preserve">October 2023</w:t>
      </w:r>
      <w:r>
        <w:br/>
      </w:r>
      <w:r>
        <w:rPr>
          <w:bCs/>
          <w:b/>
        </w:rPr>
        <w:t xml:space="preserve">Locus:</w:t>
      </w:r>
      <w:r>
        <w:t xml:space="preserve">Dhaka, Bangladesh</w:t>
      </w:r>
      <w:r>
        <w:br/>
      </w:r>
      <w:r>
        <w:rPr>
          <w:bCs/>
          <w:b/>
        </w:rPr>
        <w:t xml:space="preserve">Subject:</w:t>
      </w:r>
      <w:r>
        <w:t xml:space="preserve">The professional trajectory and economic impact of the Graphic Designer within the rapidly digitizing urban landscape of Dhaka.</w:t>
      </w:r>
    </w:p>
    <w:bookmarkStart w:id="20" w:name="executive-summary"/>
    <w:p>
      <w:pPr>
        <w:pStyle w:val="Heading2"/>
      </w:pPr>
      <w:r>
        <w:t xml:space="preserve">1. Executive Summary</w:t>
      </w:r>
    </w:p>
    <w:p>
      <w:pPr>
        <w:pStyle w:val="FirstParagraph"/>
      </w:pPr>
      <w:r>
        <w:t xml:space="preserve">This case study examines the critical transformation of the role of a Graphic Designer in Bangladesh, with a specific geographic focus on its capital city, Dhaka. Historically viewed as a niche service provider within traditional print media, the graphic designer has emerged as a pivotal agent of digital transformation and brand identity creation in Dhaka’s booming corporate and startup sectors. This document explores how local graphic designers are navigating the unique cultural, technological, and economic dynamics of Bangladesh to drive business growth.</w:t>
      </w:r>
    </w:p>
    <w:bookmarkEnd w:id="20"/>
    <w:bookmarkStart w:id="21" w:name="X7181174a5d7761bf483d363105226dae4f8b001"/>
    <w:p>
      <w:pPr>
        <w:pStyle w:val="Heading2"/>
      </w:pPr>
      <w:r>
        <w:t xml:space="preserve">2. Contextual Background: The Landscape of Dhaka</w:t>
      </w:r>
    </w:p>
    <w:p>
      <w:pPr>
        <w:pStyle w:val="FirstParagraph"/>
      </w:pPr>
      <w:r>
        <w:t xml:space="preserve">Dhaka is one of the fastest-growing metropolitan cities in Asia. Over the last decade, it has transitioned from a traditional manufacturing and textile hub to a burgeoning center for information technology (IT), digital marketing, and creative services. The proliferation of internet access and smartphone penetration in Bangladesh has created an unprecedented demand for visual content.</w:t>
      </w:r>
    </w:p>
    <w:p>
      <w:pPr>
        <w:pStyle w:val="BodyText"/>
      </w:pPr>
      <w:r>
        <w:t xml:space="preserve">In this environment, the graphic designer is no longer limited to designing logos or brochures. In Dhaka’s competitive market, visual communication is the primary interface between businesses and consumers. From fintech apps like bKash to emerging e-commerce platforms, every digital touchpoint relies on high-quality graphic design. The city’s dense population and vibrant cultural heritage provide a rich tapestry of motifs, colors, and narratives that designers must interpret for modern audiences.</w:t>
      </w:r>
    </w:p>
    <w:bookmarkEnd w:id="21"/>
    <w:bookmarkStart w:id="22" w:name="Xc5f84304b0fed4da6b34c1efda071991778e4f5"/>
    <w:p>
      <w:pPr>
        <w:pStyle w:val="Heading2"/>
      </w:pPr>
      <w:r>
        <w:t xml:space="preserve">3. Problem Statement: Challenges in the Local Market</w:t>
      </w:r>
    </w:p>
    <w:p>
      <w:pPr>
        <w:pStyle w:val="FirstParagraph"/>
      </w:pPr>
      <w:r>
        <w:t xml:space="preserve">Despite the growing demand, the role of the graphic designer in Bangladesh faces several distinct challenges:</w:t>
      </w:r>
    </w:p>
    <w:p>
      <w:pPr>
        <w:numPr>
          <w:ilvl w:val="0"/>
          <w:numId w:val="1001"/>
        </w:numPr>
        <w:pStyle w:val="Compact"/>
      </w:pPr>
      <w:r>
        <w:rPr>
          <w:bCs/>
          <w:b/>
        </w:rPr>
        <w:t xml:space="preserve">Cultural Nuance vs. Global Standards:</w:t>
      </w:r>
    </w:p>
    <w:p>
      <w:pPr>
        <w:numPr>
          <w:ilvl w:val="0"/>
          <w:numId w:val="1001"/>
        </w:numPr>
        <w:pStyle w:val="Compact"/>
      </w:pPr>
      <w:r>
        <w:rPr>
          <w:bCs/>
          <w:b/>
        </w:rPr>
        <w:t xml:space="preserve">Rapid Technological Shifts:</w:t>
      </w:r>
    </w:p>
    <w:p>
      <w:pPr>
        <w:numPr>
          <w:ilvl w:val="0"/>
          <w:numId w:val="1001"/>
        </w:numPr>
        <w:pStyle w:val="Compact"/>
      </w:pPr>
      <w:r>
        <w:t xml:space="preserve">Misconception of Value:</w:t>
      </w:r>
    </w:p>
    <w:bookmarkEnd w:id="22"/>
    <w:bookmarkStart w:id="25" w:name="methodology-the-professional-adaptation"/>
    <w:p>
      <w:pPr>
        <w:pStyle w:val="Heading2"/>
      </w:pPr>
      <w:r>
        <w:t xml:space="preserve">4. Methodology: The Professional Adaptation</w:t>
      </w:r>
    </w:p>
    <w:p>
      <w:pPr>
        <w:pStyle w:val="FirstParagraph"/>
      </w:pPr>
      <w:r>
        <w:t xml:space="preserve">To understand how successful graphic designers in Dhaka have overcome these hurdles, we analyzed the career trajectories of top-tier creatives and agencies operating within the capital. The analysis focused on three key areas: education, specialization, and networking.</w:t>
      </w:r>
    </w:p>
    <w:bookmarkStart w:id="23" w:name="education-and-skill-diversification"/>
    <w:p>
      <w:pPr>
        <w:pStyle w:val="Heading3"/>
      </w:pPr>
      <w:r>
        <w:t xml:space="preserve">4.1 Education and Skill Diversification</w:t>
      </w:r>
    </w:p>
    <w:p>
      <w:pPr>
        <w:pStyle w:val="FirstParagraph"/>
      </w:pPr>
      <w:r>
        <w:t xml:space="preserve">The academic landscape in Bangladesh has evolved significantly. Institutions such as the University of Dhaka’s Fine Art faculty, Independent University, Bangladesh (IUB), and private design academies have introduced rigorous curricula focused on user experience (UX) design, motion graphics, and branding strategy. Successful graphic designers in Dhaka are now hybrid professionals who possess strong foundational artistic skills combined with proficiency in digital tools like Adobe Creative Cloud, Figma, and Blender.</w:t>
      </w:r>
    </w:p>
    <w:bookmarkEnd w:id="23"/>
    <w:bookmarkStart w:id="24" w:name="specialization-in-digital-ecosystems"/>
    <w:p>
      <w:pPr>
        <w:pStyle w:val="Heading3"/>
      </w:pPr>
      <w:r>
        <w:t xml:space="preserve">4.2 Specialization in Digital Ecosystems</w:t>
      </w:r>
    </w:p>
    <w:p>
      <w:pPr>
        <w:pStyle w:val="FirstParagraph"/>
      </w:pPr>
      <w:r>
        <w:t xml:space="preserve">The most successful graphic designers have moved away from generalist services. They specialize in high-demand niches relevant to Dhaka’s market:</w:t>
      </w:r>
    </w:p>
    <w:p>
      <w:pPr>
        <w:numPr>
          <w:ilvl w:val="0"/>
          <w:numId w:val="1002"/>
        </w:numPr>
        <w:pStyle w:val="Compact"/>
      </w:pPr>
      <w:r>
        <w:rPr>
          <w:bCs/>
          <w:b/>
        </w:rPr>
        <w:t xml:space="preserve">Social Media Visuals:</w:t>
      </w:r>
    </w:p>
    <w:p>
      <w:pPr>
        <w:numPr>
          <w:ilvl w:val="0"/>
          <w:numId w:val="1002"/>
        </w:numPr>
        <w:pStyle w:val="Compact"/>
      </w:pPr>
      <w:r>
        <w:rPr>
          <w:bCs/>
          <w:b/>
        </w:rPr>
        <w:t xml:space="preserve">Fintech UI/UX:</w:t>
      </w:r>
    </w:p>
    <w:p>
      <w:pPr>
        <w:numPr>
          <w:ilvl w:val="0"/>
          <w:numId w:val="1002"/>
        </w:numPr>
        <w:pStyle w:val="Compact"/>
      </w:pPr>
      <w:r>
        <w:t xml:space="preserve">E-commerce Packaging:</w:t>
      </w:r>
    </w:p>
    <w:bookmarkEnd w:id="24"/>
    <w:bookmarkEnd w:id="25"/>
    <w:bookmarkStart w:id="26" w:name="case-analysis-impact-on-business-growth"/>
    <w:p>
      <w:pPr>
        <w:pStyle w:val="Heading2"/>
      </w:pPr>
      <w:r>
        <w:t xml:space="preserve">5. Case Analysis: Impact on Business Growth</w:t>
      </w:r>
    </w:p>
    <w:p>
      <w:pPr>
        <w:pStyle w:val="FirstParagraph"/>
      </w:pPr>
      <w:r>
        <w:rPr>
          <w:bCs/>
          <w:b/>
        </w:rPr>
        <w:t xml:space="preserve">Scenario:</w:t>
      </w:r>
    </w:p>
    <w:p>
      <w:pPr>
        <w:pStyle w:val="BodyText"/>
      </w:pPr>
      <w:r>
        <w:rPr>
          <w:bCs/>
          <w:b/>
        </w:rPr>
        <w:t xml:space="preserve">Action:</w:t>
      </w:r>
    </w:p>
    <w:p>
      <w:pPr>
        <w:pStyle w:val="BodyText"/>
      </w:pPr>
      <w:r>
        <w:t xml:space="preserve">Result:</w:t>
      </w:r>
    </w:p>
    <w:p>
      <w:pPr>
        <w:pStyle w:val="BodyText"/>
      </w:pPr>
      <w:r>
        <w:t xml:space="preserve">This case illustrates that when a graphic designer understands the cultural psyche of Bangladesh, they become more than just an artist; they become a business strategist. The ability to translate local heritage into contemporary visual language is a unique competitive advantage for designers operating in Dhaka.</w:t>
      </w:r>
    </w:p>
    <w:bookmarkEnd w:id="26"/>
    <w:bookmarkStart w:id="27" w:name="X7ecb4a3e54242d0de92837cd2c628103746faf8"/>
    <w:p>
      <w:pPr>
        <w:pStyle w:val="Heading2"/>
      </w:pPr>
      <w:r>
        <w:t xml:space="preserve">6. Future Outlook: The Graphic Designer as a Digital Architect</w:t>
      </w:r>
    </w:p>
    <w:p>
      <w:pPr>
        <w:pStyle w:val="FirstParagraph"/>
      </w:pPr>
      <w:r>
        <w:t xml:space="preserve">The future of the graphic designer in Bangladesh, particularly in Dhaka, looks increasingly integrated with technology. With the government’s push for "Digital Bangladesh" and increasing foreign investment in the tech sector, the demand for visual storytellers will continue to rise.</w:t>
      </w:r>
    </w:p>
    <w:p>
      <w:pPr>
        <w:pStyle w:val="BodyText"/>
      </w:pPr>
      <w:r>
        <w:t xml:space="preserve">We anticipate several trends:</w:t>
      </w:r>
    </w:p>
    <w:p>
      <w:pPr>
        <w:numPr>
          <w:ilvl w:val="0"/>
          <w:numId w:val="1003"/>
        </w:numPr>
        <w:pStyle w:val="Compact"/>
      </w:pPr>
      <w:r>
        <w:rPr>
          <w:bCs/>
          <w:b/>
        </w:rPr>
        <w:t xml:space="preserve">Rise of Freelance Platforms:</w:t>
      </w:r>
    </w:p>
    <w:p>
      <w:pPr>
        <w:numPr>
          <w:ilvl w:val="0"/>
          <w:numId w:val="1003"/>
        </w:numPr>
        <w:pStyle w:val="Compact"/>
      </w:pPr>
      <w:r>
        <w:rPr>
          <w:bCs/>
          <w:b/>
        </w:rPr>
        <w:t xml:space="preserve">AI and Automation:</w:t>
      </w:r>
    </w:p>
    <w:p>
      <w:pPr>
        <w:numPr>
          <w:ilvl w:val="0"/>
          <w:numId w:val="1003"/>
        </w:numPr>
        <w:pStyle w:val="Compact"/>
      </w:pPr>
      <w:r>
        <w:t xml:space="preserve">Sustainability in Design:</w:t>
      </w:r>
    </w:p>
    <w:bookmarkEnd w:id="27"/>
    <w:bookmarkStart w:id="28" w:name="conclusion"/>
    <w:p>
      <w:pPr>
        <w:pStyle w:val="Heading2"/>
      </w:pPr>
      <w:r>
        <w:t xml:space="preserve">7. Conclusion</w:t>
      </w:r>
    </w:p>
    <w:p>
      <w:pPr>
        <w:pStyle w:val="FirstParagraph"/>
      </w:pPr>
      <w:r>
        <w:t xml:space="preserve">The role of the graphic designer in Bangladesh is undergoing a profound transformation, driven by the dynamic energy of its capital, Dhaka. No longer confined to print shops or traditional advertising agencies, today’s graphic designers are central to the digital identity of businesses across all sectors.</w:t>
      </w:r>
    </w:p>
    <w:p>
      <w:pPr>
        <w:pStyle w:val="BodyText"/>
      </w:pPr>
      <w:r>
        <w:t xml:space="preserve">For stakeholders in Bangladesh—whether they are business owners, educators, or policymakers—it is clear that investing in high-quality graphic design talent is not merely an aesthetic choice but a strategic imperative. The ability of a skilled designer to bridge cultural heritage with modern digital demands makes them indispensable agents of growth.</w:t>
      </w:r>
    </w:p>
    <w:p>
      <w:pPr>
        <w:pStyle w:val="BodyText"/>
      </w:pPr>
      <w:r>
        <w:t xml:space="preserve">In Dhaka, where tradition meets rapid modernization, the graphic designer serves as the visual translator. As Bangladesh continues its economic ascent, the creative industry and its professionals will play a leading role in shaping the nation’s global image. The success stories emerging from Dhaka highlight that design is no longer a supporting act; it is headlining show.</w:t>
      </w:r>
    </w:p>
    <w:p>
      <w:r>
        <w:pict>
          <v:rect style="width:0;height:1.5pt" o:hralign="center" o:hrstd="t" o:hr="t"/>
        </w:pict>
      </w:r>
    </w:p>
    <w:p>
      <w:pPr>
        <w:pStyle w:val="FirstParagraph"/>
      </w:pPr>
      <w:r>
        <w:rPr>
          <w:iCs/>
          <w:i/>
        </w:rPr>
        <w:t xml:space="preserve">Note: This case study is based on general market trends, industry reports, and observed professional shifts within the graphic design sector in Bangladesh during the 2020–2023 period. Specific company names have been anonymized or generalized for illustrative purposes where necessary.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Graphic Designer in Bangladesh, Dhaka</dc:title>
  <dc:creator/>
  <dc:language>en</dc:language>
  <cp:keywords/>
  <dcterms:created xsi:type="dcterms:W3CDTF">2026-07-29T06:11:34Z</dcterms:created>
  <dcterms:modified xsi:type="dcterms:W3CDTF">2026-07-29T06:11:34Z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