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Canada,</w:t>
      </w:r>
      <w:r>
        <w:t xml:space="preserve"> </w:t>
      </w:r>
      <w:r>
        <w:t xml:space="preserve">Montreal</w:t>
      </w:r>
    </w:p>
    <w:bookmarkStart w:id="32" w:name="X62bb9f8631e0c781b7a6c0cd59bd46f8a2d3063"/>
    <w:p>
      <w:pPr>
        <w:pStyle w:val="Heading1"/>
      </w:pPr>
      <w:r>
        <w:t xml:space="preserve">Bridging Cultures and Commerce: A Case Study of the Modern Graphic Designer in Canada, Montreal</w:t>
      </w:r>
    </w:p>
    <w:p>
      <w:pPr>
        <w:pStyle w:val="FirstParagraph"/>
      </w:pPr>
      <w:r>
        <w:t xml:space="preserve">In the dynamic landscape of global creative industries, few cities offer as unique a convergence of artistic heritage, linguistic duality, and economic innovation as</w:t>
      </w:r>
      <w:r>
        <w:t xml:space="preserve"> </w:t>
      </w:r>
      <w:r>
        <w:rPr>
          <w:bCs/>
          <w:b/>
        </w:rPr>
        <w:t xml:space="preserve">Canada Montreal</w:t>
      </w:r>
      <w:r>
        <w:t xml:space="preserve">. This case study explores the critical role of the professional</w:t>
      </w:r>
      <w:r>
        <w:t xml:space="preserve"> </w:t>
      </w:r>
      <w:r>
        <w:rPr>
          <w:bCs/>
          <w:b/>
        </w:rPr>
        <w:t xml:space="preserve">Graphic Designer</w:t>
      </w:r>
      <w:r>
        <w:t xml:space="preserve"> </w:t>
      </w:r>
      <w:r>
        <w:t xml:space="preserve">within this specific metropolitan context. By examining the challenges, opportunities, and strategic outcomes associated with design work in this region, we can understand how visual communication serves as a vital bridge between diverse populations and modern businesses. The following analysis delves into why mastering the nuances of</w:t>
      </w:r>
      <w:r>
        <w:t xml:space="preserve"> </w:t>
      </w:r>
      <w:r>
        <w:rPr>
          <w:bCs/>
          <w:b/>
        </w:rPr>
        <w:t xml:space="preserve">Canada Montreal</w:t>
      </w:r>
      <w:r>
        <w:t xml:space="preserve"> </w:t>
      </w:r>
      <w:r>
        <w:t xml:space="preserve">is essential for any graphic designer seeking to thrive in North America.</w:t>
      </w:r>
    </w:p>
    <w:bookmarkStart w:id="20" w:name="the-unique-ecosystem-of-canada-montreal"/>
    <w:p>
      <w:pPr>
        <w:pStyle w:val="Heading2"/>
      </w:pPr>
      <w:r>
        <w:t xml:space="preserve">The Unique Ecosystem of Canada Montreal</w:t>
      </w:r>
    </w:p>
    <w:p>
      <w:pPr>
        <w:pStyle w:val="FirstParagraph"/>
      </w:pPr>
      <w:r>
        <w:t xml:space="preserve">To understand the value of a</w:t>
      </w:r>
      <w:r>
        <w:t xml:space="preserve"> </w:t>
      </w:r>
      <w:r>
        <w:rPr>
          <w:bCs/>
          <w:b/>
        </w:rPr>
        <w:t xml:space="preserve">Graphic Designer</w:t>
      </w:r>
      <w:r>
        <w:t xml:space="preserve">, one must first appreciate the environment in which they operate.</w:t>
      </w:r>
      <w:r>
        <w:t xml:space="preserve"> </w:t>
      </w:r>
      <w:r>
        <w:rPr>
          <w:bCs/>
          <w:b/>
        </w:rPr>
        <w:t xml:space="preserve">Canada Montreal</w:t>
      </w:r>
      <w:r>
        <w:t xml:space="preserve"> </w:t>
      </w:r>
      <w:r>
        <w:t xml:space="preserve">is not merely a city; it is a cultural phenomenon. As the largest French-speaking city in North America, it sits at the intersection of European artistic tradition and North American commercial pragmatism. This duality presents a complex yet rewarding challenge for visual communication.</w:t>
      </w:r>
    </w:p>
    <w:p>
      <w:pPr>
        <w:pStyle w:val="BodyText"/>
      </w:pPr>
      <w:r>
        <w:t xml:space="preserve">In this environment, design cannot be one-dimensional. A brand targeting consumers in</w:t>
      </w:r>
      <w:r>
        <w:t xml:space="preserve"> </w:t>
      </w:r>
      <w:r>
        <w:rPr>
          <w:bCs/>
          <w:b/>
        </w:rPr>
        <w:t xml:space="preserve">Canada Montreal</w:t>
      </w:r>
      <w:r>
        <w:t xml:space="preserve"> </w:t>
      </w:r>
      <w:r>
        <w:t xml:space="preserve">must navigate bilingual requirements (English and French), respect distinct cultural sensibilities, and appeal to a highly educated, tech-savvy population. The city is known for its vibrant festivals, thriving tech sector (often referred to as "Silicon North"), and robust creative industries. For the</w:t>
      </w:r>
      <w:r>
        <w:t xml:space="preserve"> </w:t>
      </w:r>
      <w:r>
        <w:rPr>
          <w:bCs/>
          <w:b/>
        </w:rPr>
        <w:t xml:space="preserve">Graphic Designer</w:t>
      </w:r>
      <w:r>
        <w:t xml:space="preserve">, this means that every project is potentially an exercise in cross-cultural translation through visual language.</w:t>
      </w:r>
    </w:p>
    <w:bookmarkEnd w:id="20"/>
    <w:bookmarkStart w:id="22" w:name="Xa185a6b3da86689d82bfaa60832e276ec6dd466"/>
    <w:p>
      <w:pPr>
        <w:pStyle w:val="Heading2"/>
      </w:pPr>
      <w:r>
        <w:t xml:space="preserve">The Role of the Graphic Designer: Beyond Aesthetics</w:t>
      </w:r>
    </w:p>
    <w:p>
      <w:pPr>
        <w:pStyle w:val="FirstParagraph"/>
      </w:pPr>
      <w:r>
        <w:t xml:space="preserve">In many jurisdictions, a</w:t>
      </w:r>
      <w:r>
        <w:t xml:space="preserve"> </w:t>
      </w:r>
      <w:r>
        <w:rPr>
          <w:bCs/>
          <w:b/>
        </w:rPr>
        <w:t xml:space="preserve">Graphic Designer</w:t>
      </w:r>
      <w:r>
        <w:t xml:space="preserve"> </w:t>
      </w:r>
      <w:r>
        <w:t xml:space="preserve">is viewed primarily as an aesthetician. However, in the competitive market of</w:t>
      </w:r>
      <w:r>
        <w:t xml:space="preserve"> </w:t>
      </w:r>
      <w:r>
        <w:rPr>
          <w:bCs/>
          <w:b/>
        </w:rPr>
        <w:t xml:space="preserve">Canada Montreal</w:t>
      </w:r>
      <w:r>
        <w:t xml:space="preserve">, the role has evolved into that of a strategic communication specialist. Local businesses, ranging from small artisanal coffee roasters in the Plateau district to multinational tech corporations headquartered downtown, require more than just attractive logos.</w:t>
      </w:r>
    </w:p>
    <w:p>
      <w:pPr>
        <w:pStyle w:val="BodyText"/>
      </w:pPr>
      <w:r>
        <w:t xml:space="preserve">The modern</w:t>
      </w:r>
      <w:r>
        <w:t xml:space="preserve"> </w:t>
      </w:r>
      <w:r>
        <w:rPr>
          <w:bCs/>
          <w:b/>
        </w:rPr>
        <w:t xml:space="preserve">Graphic Designer</w:t>
      </w:r>
      <w:r>
        <w:t xml:space="preserve"> </w:t>
      </w:r>
      <w:r>
        <w:t xml:space="preserve">in this region acts as a cultural consultant. They must ensure that typography, color psychology, and imagery resonate with both Francophone and Anglophone demographics while remaining inclusive of the city's rapidly growing multicultural communities. For instance, a marketing campaign for a new housing development in</w:t>
      </w:r>
      <w:r>
        <w:t xml:space="preserve"> </w:t>
      </w:r>
      <w:r>
        <w:rPr>
          <w:bCs/>
          <w:b/>
        </w:rPr>
        <w:t xml:space="preserve">Canada Montreal</w:t>
      </w:r>
      <w:r>
        <w:t xml:space="preserve"> </w:t>
      </w:r>
      <w:r>
        <w:t xml:space="preserve">might utilize warm earth tones to evoke the feeling of historic architecture while using clean, minimalist layouts to signal modern efficiency. The designer must balance these conflicting signals seamlessly.</w:t>
      </w:r>
    </w:p>
    <w:bookmarkStart w:id="21" w:name="Xf28cba7b154417109dbad834d25a4e92ffdbe34"/>
    <w:p>
      <w:pPr>
        <w:pStyle w:val="Heading3"/>
      </w:pPr>
      <w:r>
        <w:t xml:space="preserve">Bilingualism as a Design Constraint and Opportunity</w:t>
      </w:r>
    </w:p>
    <w:p>
      <w:pPr>
        <w:pStyle w:val="FirstParagraph"/>
      </w:pPr>
      <w:r>
        <w:t xml:space="preserve">Challenge:</w:t>
      </w:r>
      <w:r>
        <w:t xml:space="preserve"> </w:t>
      </w:r>
      <w:r>
        <w:t xml:space="preserve">One of the most significant hurdles for any</w:t>
      </w:r>
      <w:r>
        <w:t xml:space="preserve"> </w:t>
      </w:r>
      <w:r>
        <w:rPr>
          <w:bCs/>
          <w:b/>
        </w:rPr>
        <w:t xml:space="preserve">Graphic Designer</w:t>
      </w:r>
      <w:r>
        <w:t xml:space="preserve"> </w:t>
      </w:r>
      <w:r>
        <w:t xml:space="preserve">working in this area is bilingual layout. French text is typically 15-20% longer than its English equivalent. This linguistic reality forces designers to think more structurally about their work.</w:t>
      </w:r>
    </w:p>
    <w:p>
      <w:pPr>
        <w:pStyle w:val="BodyText"/>
      </w:pPr>
      <w:r>
        <w:t xml:space="preserve">Solution:</w:t>
      </w:r>
      <w:r>
        <w:t xml:space="preserve"> </w:t>
      </w:r>
      <w:r>
        <w:t xml:space="preserve">Successful designers in</w:t>
      </w:r>
      <w:r>
        <w:t xml:space="preserve"> </w:t>
      </w:r>
      <w:r>
        <w:rPr>
          <w:bCs/>
          <w:b/>
        </w:rPr>
        <w:t xml:space="preserve">Canada Montreal</w:t>
      </w:r>
      <w:r>
        <w:t xml:space="preserve"> </w:t>
      </w:r>
      <w:r>
        <w:t xml:space="preserve">embrace this constraint by creating modular design systems. Instead of rigid templates, they develop flexible grids that can expand or contract based on the language required. This approach not only solves the logistical problem but often results in a more dynamic and visually interesting final product. It demonstrates a respect for both languages, signaling to the consumer that the brand is genuinely local and inclusive.</w:t>
      </w:r>
    </w:p>
    <w:bookmarkEnd w:id="21"/>
    <w:bookmarkEnd w:id="22"/>
    <w:bookmarkStart w:id="27" w:name="Xd5b68efbc3f74cf8d7a37903c7ae5346227a1c9"/>
    <w:p>
      <w:pPr>
        <w:pStyle w:val="Heading2"/>
      </w:pPr>
      <w:r>
        <w:t xml:space="preserve">Case Scenario: The "Urban Green" Revitalization Project</w:t>
      </w:r>
    </w:p>
    <w:bookmarkStart w:id="23" w:name="the-client-challenge"/>
    <w:p>
      <w:pPr>
        <w:pStyle w:val="Heading3"/>
      </w:pPr>
      <w:r>
        <w:t xml:space="preserve">The Client Challenge</w:t>
      </w:r>
    </w:p>
    <w:p>
      <w:pPr>
        <w:pStyle w:val="FirstParagraph"/>
      </w:pPr>
      <w:r>
        <w:t xml:space="preserve">A mid-sized real estate development firm in the heart of downtown Canada Montreal sought to rebrand their flagship sustainable housing project. The target audience was young professionals who valued sustainability, community, and urban living.</w:t>
      </w:r>
    </w:p>
    <w:bookmarkEnd w:id="23"/>
    <w:bookmarkStart w:id="24" w:name="the-graphic-designers-approach"/>
    <w:p>
      <w:pPr>
        <w:pStyle w:val="Heading3"/>
      </w:pPr>
      <w:r>
        <w:t xml:space="preserve">The Graphic Designer’s Approach</w:t>
      </w:r>
    </w:p>
    <w:p>
      <w:pPr>
        <w:pStyle w:val="FirstParagraph"/>
      </w:pPr>
      <w:r>
        <w:t xml:space="preserve">The hired</w:t>
      </w:r>
      <w:r>
        <w:t xml:space="preserve"> </w:t>
      </w:r>
      <w:r>
        <w:rPr>
          <w:bCs/>
          <w:b/>
        </w:rPr>
        <w:t xml:space="preserve">Graphic Designer</w:t>
      </w:r>
      <w:r>
        <w:t xml:space="preserve"> </w:t>
      </w:r>
      <w:r>
        <w:t xml:space="preserve">initiated a comprehensive research phase. They analyzed competitor branding in the region, noting that most used generic "eco-green" palettes that felt disconnected from the industrial-chic aesthetic of Montreal architecture. The designer decided to pivot towards a palette inspired by local materials: terracotta, slate grey, and warm wood tones.</w:t>
      </w:r>
    </w:p>
    <w:bookmarkEnd w:id="24"/>
    <w:bookmarkStart w:id="25" w:name="strategic-execution"/>
    <w:p>
      <w:pPr>
        <w:pStyle w:val="Heading3"/>
      </w:pPr>
      <w:r>
        <w:t xml:space="preserve">Strategic Execution</w:t>
      </w:r>
    </w:p>
    <w:p>
      <w:pPr>
        <w:pStyle w:val="FirstParagraph"/>
      </w:pPr>
      <w:r>
        <w:t xml:space="preserve">The design team created a bilingual identity system that prioritized readability and warmth. They utilized custom typography that blended serif elements (nodding to the city's French literary heritage) with sans-serif modernity (appealing to the tech-savvy demographic). Furthermore, they integrated subtle patterns derived from Montreal’s iconic streetcar routes, creating a sense of place that felt deeply rooted in</w:t>
      </w:r>
      <w:r>
        <w:t xml:space="preserve"> </w:t>
      </w:r>
      <w:r>
        <w:rPr>
          <w:bCs/>
          <w:b/>
        </w:rPr>
        <w:t xml:space="preserve">Canada Montreal</w:t>
      </w:r>
      <w:r>
        <w:t xml:space="preserve">.</w:t>
      </w:r>
    </w:p>
    <w:bookmarkEnd w:id="25"/>
    <w:bookmarkStart w:id="26" w:name="the-outcome"/>
    <w:p>
      <w:pPr>
        <w:pStyle w:val="Heading3"/>
      </w:pPr>
      <w:r>
        <w:t xml:space="preserve">The Outcome</w:t>
      </w:r>
    </w:p>
    <w:p>
      <w:pPr>
        <w:pStyle w:val="FirstParagraph"/>
      </w:pPr>
      <w:r>
        <w:t xml:space="preserve">The rebranding campaign resulted in a 40% increase in engagement across digital platforms and significantly higher foot traffic to the sales center. The design successfully communicated the dual values of sustainability and urban sophistication, proving that effective graphic design is not just about beauty, but about strategic cultural alignment.</w:t>
      </w:r>
    </w:p>
    <w:bookmarkEnd w:id="26"/>
    <w:bookmarkEnd w:id="27"/>
    <w:bookmarkStart w:id="29" w:name="tech-integration-and-future-trends"/>
    <w:p>
      <w:pPr>
        <w:pStyle w:val="Heading2"/>
      </w:pPr>
      <w:r>
        <w:t xml:space="preserve">Tech Integration and Future Trends</w:t>
      </w:r>
    </w:p>
    <w:p>
      <w:pPr>
        <w:pStyle w:val="FirstParagraph"/>
      </w:pPr>
      <w:r>
        <w:t xml:space="preserve">The influence of technology in</w:t>
      </w:r>
      <w:r>
        <w:t xml:space="preserve"> </w:t>
      </w:r>
      <w:r>
        <w:rPr>
          <w:bCs/>
          <w:b/>
        </w:rPr>
        <w:t xml:space="preserve">Canada Montreal</w:t>
      </w:r>
      <w:r>
        <w:t xml:space="preserve">'s creative sector cannot be overstated. The city hosts major tech hubs like the Machine Intelligence Research Institute (MIRI) and numerous AI startups. Consequently, the expectations for a</w:t>
      </w:r>
      <w:r>
        <w:t xml:space="preserve"> </w:t>
      </w:r>
      <w:r>
        <w:rPr>
          <w:bCs/>
          <w:b/>
        </w:rPr>
        <w:t xml:space="preserve">Graphic Designer</w:t>
      </w:r>
      <w:r>
        <w:t xml:space="preserve"> </w:t>
      </w:r>
      <w:r>
        <w:t xml:space="preserve">are shifting towards digital fluency.</w:t>
      </w:r>
    </w:p>
    <w:p>
      <w:pPr>
        <w:pStyle w:val="BodyText"/>
      </w:pPr>
      <w:r>
        <w:t xml:space="preserve">In this case study context, we observe that successful designers are increasingly collaborating with developers and data scientists. They create dynamic visual assets that adapt in real-time based on user data. For example, interactive web design is becoming the norm for brands operating in</w:t>
      </w:r>
      <w:r>
        <w:t xml:space="preserve"> </w:t>
      </w:r>
      <w:r>
        <w:rPr>
          <w:bCs/>
          <w:b/>
        </w:rPr>
        <w:t xml:space="preserve">Canada Montreal</w:t>
      </w:r>
      <w:r>
        <w:t xml:space="preserve">. The static brochure is being replaced by immersive digital experiences. A</w:t>
      </w:r>
      <w:r>
        <w:t xml:space="preserve"> </w:t>
      </w:r>
      <w:r>
        <w:rPr>
          <w:bCs/>
          <w:b/>
        </w:rPr>
        <w:t xml:space="preserve">Graphic Designer</w:t>
      </w:r>
      <w:r>
        <w:t xml:space="preserve"> </w:t>
      </w:r>
      <w:r>
        <w:t xml:space="preserve">today must understand user experience (UX) principles, motion graphics, and even basic coding standards to ensure their designs function flawlessly across various devices.</w:t>
      </w:r>
    </w:p>
    <w:bookmarkStart w:id="28" w:name="sustainability-in-design-practices"/>
    <w:p>
      <w:pPr>
        <w:pStyle w:val="Heading3"/>
      </w:pPr>
      <w:r>
        <w:t xml:space="preserve">Sustainability in Design Practices</w:t>
      </w:r>
    </w:p>
    <w:p>
      <w:pPr>
        <w:pStyle w:val="FirstParagraph"/>
      </w:pPr>
      <w:r>
        <w:t xml:space="preserve">Environmental Responsibility:</w:t>
      </w:r>
      <w:r>
        <w:t xml:space="preserve"> </w:t>
      </w:r>
      <w:r>
        <w:t xml:space="preserve">There is a growing consciousness regarding environmental impact in</w:t>
      </w:r>
      <w:r>
        <w:t xml:space="preserve"> </w:t>
      </w:r>
      <w:r>
        <w:rPr>
          <w:bCs/>
          <w:b/>
        </w:rPr>
        <w:t xml:space="preserve">Canada Montreal</w:t>
      </w:r>
      <w:r>
        <w:t xml:space="preserve">. Consumers are increasingly likely to support brands that demonstrate ethical practices. For the</w:t>
      </w:r>
      <w:r>
        <w:t xml:space="preserve"> </w:t>
      </w:r>
      <w:r>
        <w:rPr>
          <w:bCs/>
          <w:b/>
        </w:rPr>
        <w:t xml:space="preserve">Graphic Designer</w:t>
      </w:r>
      <w:r>
        <w:t xml:space="preserve">, this translates into sustainable print choices (using recycled papers and soy-based inks) and efficient digital asset management to reduce carbon footprints associated with data transfer.</w:t>
      </w:r>
    </w:p>
    <w:p>
      <w:pPr>
        <w:pStyle w:val="BodyText"/>
      </w:pPr>
      <w:r>
        <w:t xml:space="preserve">This trend is not just an ethical choice but a marketing advantage. Brands that highlight their sustainable design practices resonate strongly with the environmentally conscious populace of Montreal. The</w:t>
      </w:r>
      <w:r>
        <w:t xml:space="preserve"> </w:t>
      </w:r>
      <w:r>
        <w:rPr>
          <w:bCs/>
          <w:b/>
        </w:rPr>
        <w:t xml:space="preserve">Graphic Designer</w:t>
      </w:r>
      <w:r>
        <w:t xml:space="preserve"> </w:t>
      </w:r>
      <w:r>
        <w:t xml:space="preserve">becomes the advocate for sustainability within the brand identity, ensuring that eco-friendly values are visually communicated through packaging, web interfaces, and advertising materials.</w:t>
      </w:r>
    </w:p>
    <w:bookmarkEnd w:id="28"/>
    <w:bookmarkEnd w:id="29"/>
    <w:bookmarkStart w:id="30" w:name="Xf54b4d12fd89f3494e28366e44fe7695733dfb6"/>
    <w:p>
      <w:pPr>
        <w:pStyle w:val="Heading2"/>
      </w:pPr>
      <w:r>
        <w:t xml:space="preserve">The Importance of Local Networking and Community</w:t>
      </w:r>
    </w:p>
    <w:p>
      <w:pPr>
        <w:pStyle w:val="FirstParagraph"/>
      </w:pPr>
      <w:r>
        <w:t xml:space="preserve">The creative industry in</w:t>
      </w:r>
      <w:r>
        <w:t xml:space="preserve"> </w:t>
      </w:r>
      <w:r>
        <w:rPr>
          <w:bCs/>
          <w:b/>
        </w:rPr>
        <w:t xml:space="preserve">Canada Montreal</w:t>
      </w:r>
      <w:r>
        <w:t xml:space="preserve"> </w:t>
      </w:r>
      <w:r>
        <w:t xml:space="preserve">is heavily reliant on community. The success of a freelance or agency-based</w:t>
      </w:r>
      <w:r>
        <w:t xml:space="preserve"> </w:t>
      </w:r>
      <w:r>
        <w:rPr>
          <w:bCs/>
          <w:b/>
        </w:rPr>
        <w:t xml:space="preserve">Graphic Designer</w:t>
      </w:r>
      <w:r>
        <w:t xml:space="preserve"> </w:t>
      </w:r>
      <w:r>
        <w:t xml:space="preserve">often depends on their integration into local networks such as the Quebec Designers Association (QDA) or various tech and art meetups held throughout the city.</w:t>
      </w:r>
    </w:p>
    <w:p>
      <w:pPr>
        <w:pStyle w:val="BodyText"/>
      </w:pPr>
      <w:r>
        <w:t xml:space="preserve">This case study highlights that technical skill is only half the equation. The ability to network, collaborate with local photographers, copywriters, and developers creates a holistic ecosystem for production. In</w:t>
      </w:r>
      <w:r>
        <w:t xml:space="preserve"> </w:t>
      </w:r>
      <w:r>
        <w:rPr>
          <w:bCs/>
          <w:b/>
        </w:rPr>
        <w:t xml:space="preserve">Canada Montreal</w:t>
      </w:r>
      <w:r>
        <w:t xml:space="preserve">, collaboration often happens in informal settings—cafes in Mile End or galleries in Old Montreal. Understanding this social fabric is crucial for a designer looking to build a robust portfolio and client base.</w:t>
      </w:r>
    </w:p>
    <w:bookmarkEnd w:id="30"/>
    <w:bookmarkStart w:id="31" w:name="conclusion-the-strategic-value-of-design"/>
    <w:p>
      <w:pPr>
        <w:pStyle w:val="Heading2"/>
      </w:pPr>
      <w:r>
        <w:t xml:space="preserve">Conclusion: The Strategic Value of Design</w:t>
      </w:r>
    </w:p>
    <w:p>
      <w:pPr>
        <w:pStyle w:val="FirstParagraph"/>
      </w:pPr>
      <w:r>
        <w:t xml:space="preserve">This case study demonstrates that the role of the</w:t>
      </w:r>
      <w:r>
        <w:t xml:space="preserve"> </w:t>
      </w:r>
      <w:r>
        <w:rPr>
          <w:bCs/>
          <w:b/>
        </w:rPr>
        <w:t xml:space="preserve">Graphic Designer</w:t>
      </w:r>
      <w:r>
        <w:t xml:space="preserve"> </w:t>
      </w:r>
      <w:r>
        <w:t xml:space="preserve">in</w:t>
      </w:r>
      <w:r>
        <w:t xml:space="preserve"> </w:t>
      </w:r>
      <w:r>
        <w:rPr>
          <w:bCs/>
          <w:b/>
        </w:rPr>
        <w:t xml:space="preserve">Canada Montreal</w:t>
      </w:r>
      <w:r>
        <w:t xml:space="preserve">&gt; is far more complex than simple visual decoration. It is a multidisciplinary profession that requires linguistic sensitivity, cultural intelligence, technical proficiency, and strategic thinking. The unique characteristics of this city—its bilingualism, its tech-forward economy, and its rich artistic history—create a fertile ground for innovative design solutions.</w:t>
      </w:r>
    </w:p>
    <w:p>
      <w:pPr>
        <w:pStyle w:val="BodyText"/>
      </w:pPr>
      <w:r>
        <w:t xml:space="preserve">For businesses operating in or targeting this region, investing in high-quality graphic design is not an expense but a strategic necessity. A well-executed design strategy can bridge cultural gaps, enhance brand loyalty, and drive measurable business growth. As</w:t>
      </w:r>
      <w:r>
        <w:t xml:space="preserve"> </w:t>
      </w:r>
      <w:r>
        <w:rPr>
          <w:bCs/>
          <w:b/>
        </w:rPr>
        <w:t xml:space="preserve">Canada Montreal</w:t>
      </w:r>
      <w:r>
        <w:t xml:space="preserve">&gt; continues to evolve as a global hub for creativity and technology, the demand for skilled</w:t>
      </w:r>
      <w:r>
        <w:t xml:space="preserve"> </w:t>
      </w:r>
      <w:r>
        <w:rPr>
          <w:bCs/>
          <w:b/>
        </w:rPr>
        <w:t xml:space="preserve">Graphic Designer</w:t>
      </w:r>
      <w:r>
        <w:t xml:space="preserve">s who can navigate this unique landscape will only continue to rise. The future of design here lies in the ability to harmonize tradition with innovation, language with imagery, and aesthetics with functionality.</w:t>
      </w:r>
    </w:p>
    <w:p>
      <w:pPr>
        <w:pStyle w:val="BodyText"/>
      </w:pPr>
      <w:r>
        <w:t xml:space="preserve">In summary, whether you are a startup launching a product or an established corporation rebranding its identity, understanding the specific dynamics of</w:t>
      </w:r>
      <w:r>
        <w:t xml:space="preserve"> </w:t>
      </w:r>
      <w:r>
        <w:rPr>
          <w:bCs/>
          <w:b/>
        </w:rPr>
        <w:t xml:space="preserve">Canada Montreal</w:t>
      </w:r>
      <w:r>
        <w:t xml:space="preserve">&gt; is paramount. The insights gained from this case study serve as a blueprint for leveraging design as a powerful tool for connection and growth in one of North America’s most vibrant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Canada, Montreal</dc:title>
  <dc:creator/>
  <dc:language>en</dc:language>
  <cp:keywords/>
  <dcterms:created xsi:type="dcterms:W3CDTF">2026-07-29T05:46:20Z</dcterms:created>
  <dcterms:modified xsi:type="dcterms:W3CDTF">2026-07-29T05:46:20Z</dcterms:modified>
</cp:coreProperties>
</file>

<file path=docProps/custom.xml><?xml version="1.0" encoding="utf-8"?>
<Properties xmlns="http://schemas.openxmlformats.org/officeDocument/2006/custom-properties" xmlns:vt="http://schemas.openxmlformats.org/officeDocument/2006/docPropsVTypes"/>
</file>