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5b5817addbc922e0d876bb37e9141959bf2480c"/>
    <w:p>
      <w:pPr>
        <w:pStyle w:val="Heading1"/>
      </w:pPr>
      <w:r>
        <w:t xml:space="preserve">Case Study: The Graphic Designer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Report</w:t>
      </w:r>
      <w:r>
        <w:br/>
      </w:r>
      <w:r>
        <w:rPr>
          <w:bCs/>
          <w:b/>
        </w:rPr>
        <w:t xml:space="preserve">Jurisdiction:</w:t>
      </w:r>
      <w:r>
        <w:t xml:space="preserve"> </w:t>
      </w:r>
      <w:r>
        <w:t xml:space="preserve">DR Congo Kinshasa, Democratic Republic of the Congo</w:t>
      </w:r>
    </w:p>
    <w:p>
      <w:pPr>
        <w:pStyle w:val="BodyText"/>
      </w:pPr>
      <w:r>
        <w:rPr>
          <w:iCs/>
          <w:i/>
        </w:rPr>
        <w:t xml:space="preserve">"In the heart of Africa, where tradition meets modernity, the Graphic Designer in DR Congo Kinshasa has become a pivotal storyteller. This case study explores how visual communication is reshaping the cultural and economic landscape of Kinshasa."</w:t>
      </w:r>
    </w:p>
    <w:bookmarkStart w:id="20" w:name="introduction"/>
    <w:p>
      <w:pPr>
        <w:pStyle w:val="Heading2"/>
      </w:pPr>
      <w:r>
        <w:t xml:space="preserve">1. Introduction</w:t>
      </w:r>
    </w:p>
    <w:p>
      <w:pPr>
        <w:pStyle w:val="FirstParagraph"/>
      </w:pPr>
      <w:r>
        <w:t xml:space="preserve">The Democratic Republic of the Congo (DRC), specifically its capital city, Kinshasa, stands at a critical juncture in its developmental history. As one of Africa's most populous metropolises, Kinshasa is a vibrant hub of music, art, politics, and commerce. Within this bustling ecosystem, the role of the</w:t>
      </w:r>
      <w:r>
        <w:t xml:space="preserve"> </w:t>
      </w:r>
      <w:r>
        <w:rPr>
          <w:bCs/>
          <w:b/>
        </w:rPr>
        <w:t xml:space="preserve">Graphic Designer</w:t>
      </w:r>
      <w:r>
        <w:t xml:space="preserve"> </w:t>
      </w:r>
      <w:r>
        <w:t xml:space="preserve">has evolved from a mere service provider to a strategic communicator essential for brand identity and cultural preservation.</w:t>
      </w:r>
    </w:p>
    <w:p>
      <w:pPr>
        <w:pStyle w:val="BodyText"/>
      </w:pPr>
      <w:r>
        <w:t xml:space="preserve">This case study examines the professional trajectory, challenges faced by local creatives in DR Congo Kinshasa, and the transformative impact of digital design on society. It highlights how the unique socio-economic context of DR Congo Kinshasa influences design methodologies and outputs.</w:t>
      </w:r>
    </w:p>
    <w:bookmarkEnd w:id="20"/>
    <w:bookmarkStart w:id="21" w:name="X7de5c6f704b512a0e7d31e4fd0ee5c1e953ea88"/>
    <w:p>
      <w:pPr>
        <w:pStyle w:val="Heading2"/>
      </w:pPr>
      <w:r>
        <w:t xml:space="preserve">2. Contextual Background: The Kinshasa Landscape</w:t>
      </w:r>
    </w:p>
    <w:p>
      <w:pPr>
        <w:pStyle w:val="FirstParagraph"/>
      </w:pPr>
      <w:r>
        <w:t xml:space="preserve">Kinshasa is often described as a city that never sleeps, characterized by its dynamic energy and rapid urbanization. However, the infrastructure in DR Congo Kinshasa presents specific challenges for creative professionals. Issues such as intermittent power supply, internet connectivity fluctuations, and economic instability require designers to be adaptable and resourceful.</w:t>
      </w:r>
    </w:p>
    <w:p>
      <w:pPr>
        <w:pStyle w:val="BodyText"/>
      </w:pPr>
      <w:r>
        <w:t xml:space="preserve">Despite these hurdles, Kinshasa boasts a rich cultural heritage deeply rooted in Lingala culture, Congolese Rumba music visuals, and contemporary street art. The local market is diverse, ranging from informal markets selling handmade goods to multinational corporations seeking localization of their global brands. For the</w:t>
      </w:r>
      <w:r>
        <w:t xml:space="preserve"> </w:t>
      </w:r>
      <w:r>
        <w:rPr>
          <w:bCs/>
          <w:b/>
        </w:rPr>
        <w:t xml:space="preserve">Graphic Designer</w:t>
      </w:r>
      <w:r>
        <w:t xml:space="preserve"> </w:t>
      </w:r>
      <w:r>
        <w:t xml:space="preserve">operating in this environment, understanding this duality is crucial.</w:t>
      </w:r>
    </w:p>
    <w:bookmarkEnd w:id="21"/>
    <w:bookmarkStart w:id="23" w:name="Xf5c8c8b93fccf0d99bfed9ee9649c54a04c8015"/>
    <w:p>
      <w:pPr>
        <w:pStyle w:val="Heading2"/>
      </w:pPr>
      <w:r>
        <w:t xml:space="preserve">3. Profile of the Modern Graphic Designer in DR Congo Kinshasa</w:t>
      </w:r>
    </w:p>
    <w:p>
      <w:pPr>
        <w:pStyle w:val="FirstParagraph"/>
      </w:pPr>
      <w:r>
        <w:t xml:space="preserve">The typical graphic designer profile in DR Congo Kinshasa has shifted significantly over the last decade. Historically, design was limited to basic print work such as flyers for local events or logos for small enterprises. Today, designers are expected to be multi-disciplinary experts.</w:t>
      </w:r>
    </w:p>
    <w:bookmarkStart w:id="22" w:name="skill-set-requirements"/>
    <w:p>
      <w:pPr>
        <w:pStyle w:val="Heading3"/>
      </w:pPr>
      <w:r>
        <w:t xml:space="preserve">3.1 Skill Set Requirements</w:t>
      </w:r>
    </w:p>
    <w:p>
      <w:pPr>
        <w:pStyle w:val="FirstParagraph"/>
      </w:pPr>
      <w:r>
        <w:t xml:space="preserve">To succeed in DR Congo Kinshasa, a graphic designer must possess:</w:t>
      </w:r>
    </w:p>
    <w:p>
      <w:pPr>
        <w:numPr>
          <w:ilvl w:val="0"/>
          <w:numId w:val="1001"/>
        </w:numPr>
        <w:pStyle w:val="Compact"/>
      </w:pPr>
      <w:r>
        <w:rPr>
          <w:bCs/>
          <w:b/>
        </w:rPr>
        <w:t xml:space="preserve">Digital Proficiency:</w:t>
      </w:r>
      <w:r>
        <w:t xml:space="preserve"> </w:t>
      </w:r>
      <w:r>
        <w:t xml:space="preserve">Mastery of Adobe Creative Suite, Figma, and emerging AI tools.</w:t>
      </w:r>
    </w:p>
    <w:p>
      <w:pPr>
        <w:numPr>
          <w:ilvl w:val="0"/>
          <w:numId w:val="1001"/>
        </w:numPr>
        <w:pStyle w:val="Compact"/>
      </w:pPr>
      <w:r>
        <w:rPr>
          <w:bCs/>
          <w:b/>
        </w:rPr>
        <w:t xml:space="preserve">Cultural Fluency:</w:t>
      </w:r>
      <w:r>
        <w:t xml:space="preserve"> </w:t>
      </w:r>
      <w:r>
        <w:t xml:space="preserve">An ability to blend traditional Congolese motifs with modern minimalist aesthetics to appeal to both local and international audiences.</w:t>
      </w:r>
    </w:p>
    <w:p>
      <w:pPr>
        <w:numPr>
          <w:ilvl w:val="0"/>
          <w:numId w:val="1001"/>
        </w:numPr>
        <w:pStyle w:val="Compact"/>
      </w:pPr>
      <w:r>
        <w:rPr>
          <w:bCs/>
          <w:b/>
        </w:rPr>
        <w:t xml:space="preserve">Multilingual Capability:</w:t>
      </w:r>
      <w:r>
        <w:t xml:space="preserve"> </w:t>
      </w:r>
      <w:r>
        <w:t xml:space="preserve">Proficiency in French (the official language), Lingala, Tshiluba, and Swahili allows for nuanced translation of visual messages.</w:t>
      </w:r>
    </w:p>
    <w:p>
      <w:pPr>
        <w:numPr>
          <w:ilvl w:val="0"/>
          <w:numId w:val="1001"/>
        </w:numPr>
        <w:pStyle w:val="Compact"/>
      </w:pPr>
      <w:r>
        <w:rPr>
          <w:bCs/>
          <w:b/>
        </w:rPr>
        <w:t xml:space="preserve">Entrepreneurial Mindset:</w:t>
      </w:r>
      <w:r>
        <w:t xml:space="preserve"> </w:t>
      </w:r>
      <w:r>
        <w:t xml:space="preserve">Many designers in DR Congo Kinshasa operate as freelancers or studio owners, requiring skills in client management and financial planning.</w:t>
      </w:r>
    </w:p>
    <w:bookmarkEnd w:id="22"/>
    <w:bookmarkEnd w:id="23"/>
    <w:bookmarkStart w:id="24" w:name="X90c9d9f57eab00746c17a56707521076a0bf6e4"/>
    <w:p>
      <w:pPr>
        <w:pStyle w:val="Heading2"/>
      </w:pPr>
      <w:r>
        <w:t xml:space="preserve">4. Case Scenario: Brand Localization for a Telecommunications Giant</w:t>
      </w:r>
    </w:p>
    <w:p>
      <w:pPr>
        <w:pStyle w:val="FirstParagraph"/>
      </w:pPr>
      <w:r>
        <w:t xml:space="preserve">To illustrate the practical application of design skills in this region, we analyze a hypothetical yet representative case involving a major telecommunications company operating in DR Congo Kinshasa.</w:t>
      </w:r>
    </w:p>
    <w:p>
      <w:pPr>
        <w:pStyle w:val="BodyText"/>
      </w:pPr>
      <w:r>
        <w:rPr>
          <w:bCs/>
          <w:b/>
        </w:rPr>
        <w:t xml:space="preserve">The Challenge:</w:t>
      </w:r>
      <w:r>
        <w:t xml:space="preserve"> </w:t>
      </w:r>
      <w:r>
        <w:t xml:space="preserve">The telecom provider needed to launch a new mobile money service targeting rural populations who have limited access to banking but high mobile phone penetration. The challenge for the</w:t>
      </w:r>
      <w:r>
        <w:t xml:space="preserve"> </w:t>
      </w:r>
      <w:r>
        <w:rPr>
          <w:bCs/>
          <w:b/>
        </w:rPr>
        <w:t xml:space="preserve">Graphic Designer</w:t>
      </w:r>
      <w:r>
        <w:t xml:space="preserve"> </w:t>
      </w:r>
      <w:r>
        <w:t xml:space="preserve">was not just aesthetic appeal but clarity, trust-building, and cultural resonance.</w:t>
      </w:r>
    </w:p>
    <w:p>
      <w:pPr>
        <w:pStyle w:val="BodyText"/>
      </w:pPr>
      <w:r>
        <w:rPr>
          <w:bCs/>
          <w:b/>
        </w:rPr>
        <w:t xml:space="preserve">The Design Process:</w:t>
      </w:r>
    </w:p>
    <w:p>
      <w:pPr>
        <w:numPr>
          <w:ilvl w:val="0"/>
          <w:numId w:val="1002"/>
        </w:numPr>
        <w:pStyle w:val="Compact"/>
      </w:pPr>
      <w:r>
        <w:rPr>
          <w:bCs/>
          <w:b/>
        </w:rPr>
        <w:t xml:space="preserve">Cultural Research:</w:t>
      </w:r>
      <w:r>
        <w:t xml:space="preserve">The design team conducted field research in various districts of Kinshasa to understand the visual language preferred by different demographics. They noted that bright colors and imagery depicting community unity resonated strongly.</w:t>
      </w:r>
    </w:p>
    <w:p>
      <w:pPr>
        <w:numPr>
          <w:ilvl w:val="0"/>
          <w:numId w:val="1002"/>
        </w:numPr>
        <w:pStyle w:val="Compact"/>
      </w:pPr>
      <w:r>
        <w:t xml:space="preserve">Typography and Language:The designs utilized bold, readable fonts. Text was primarily in Lingala for mass-market campaigns, ensuring inclusivity beyond the Francophone elite.</w:t>
      </w:r>
    </w:p>
    <w:p>
      <w:pPr>
        <w:numPr>
          <w:ilvl w:val="0"/>
          <w:numId w:val="1002"/>
        </w:numPr>
        <w:pStyle w:val="Compact"/>
      </w:pPr>
      <w:r>
        <w:rPr>
          <w:bCs/>
          <w:b/>
        </w:rPr>
        <w:t xml:space="preserve">Simplicity:</w:t>
      </w:r>
      <w:r>
        <w:t xml:space="preserve">Acknowledging varying levels of digital literacy, the user interface (UI) graphics designed by the team focused on simplicity and intuitive iconography.</w:t>
      </w:r>
    </w:p>
    <w:p>
      <w:pPr>
        <w:pStyle w:val="FirstParagraph"/>
      </w:pPr>
      <w:r>
        <w:t xml:space="preserve">The Outcome:</w:t>
      </w:r>
    </w:p>
    <w:p>
      <w:pPr>
        <w:pStyle w:val="BodyText"/>
      </w:pPr>
      <w:r>
        <w:t xml:space="preserve">The campaign saw a 40% increase in user adoption within the first three months. The success was attributed to visuals that felt "local" rather than imported. This case underscores the importance of culturally competent design in DR Congo Kinshasa.</w:t>
      </w:r>
    </w:p>
    <w:bookmarkEnd w:id="24"/>
    <w:bookmarkStart w:id="27" w:name="challenges-and-opportunities"/>
    <w:p>
      <w:pPr>
        <w:pStyle w:val="Heading2"/>
      </w:pPr>
      <w:r>
        <w:t xml:space="preserve">5. Challenges and Opportunities</w:t>
      </w:r>
    </w:p>
    <w:bookmarkStart w:id="25" w:name="challenges"/>
    <w:p>
      <w:pPr>
        <w:pStyle w:val="Heading3"/>
      </w:pPr>
      <w:r>
        <w:t xml:space="preserve">5.1 Challenges</w:t>
      </w:r>
    </w:p>
    <w:p>
      <w:pPr>
        <w:numPr>
          <w:ilvl w:val="0"/>
          <w:numId w:val="1003"/>
        </w:numPr>
        <w:pStyle w:val="Compact"/>
      </w:pPr>
      <w:r>
        <w:rPr>
          <w:bCs/>
          <w:b/>
        </w:rPr>
        <w:t xml:space="preserve">Economic Instability:</w:t>
      </w:r>
      <w:r>
        <w:t xml:space="preserve">Pricing services for local clients is difficult due to inflation. Many international clients pay in USD, while local SMEs operate in Congolese Francs, creating a disparity.</w:t>
      </w:r>
    </w:p>
    <w:p>
      <w:pPr>
        <w:numPr>
          <w:ilvl w:val="0"/>
          <w:numId w:val="1003"/>
        </w:numPr>
        <w:pStyle w:val="Compact"/>
      </w:pPr>
      <w:r>
        <w:rPr>
          <w:bCs/>
          <w:b/>
        </w:rPr>
        <w:t xml:space="preserve">Intellectual Property (IP):</w:t>
      </w:r>
      <w:r>
        <w:t xml:space="preserve">Enforcement of IP rights remains weak in DR Congo Kinshasa. Designers often struggle to protect their original concepts from plagiarism.</w:t>
      </w:r>
    </w:p>
    <w:p>
      <w:pPr>
        <w:numPr>
          <w:ilvl w:val="0"/>
          <w:numId w:val="1003"/>
        </w:numPr>
        <w:pStyle w:val="Compact"/>
      </w:pPr>
      <w:r>
        <w:t xml:space="preserve">Infrastuctural Limitations:</w:t>
      </w:r>
    </w:p>
    <w:bookmarkEnd w:id="25"/>
    <w:bookmarkStart w:id="26" w:name="opportunities"/>
    <w:p>
      <w:pPr>
        <w:pStyle w:val="Heading3"/>
      </w:pPr>
      <w:r>
        <w:t xml:space="preserve">5.2 Opportunities</w:t>
      </w:r>
    </w:p>
    <w:p>
      <w:pPr>
        <w:numPr>
          <w:ilvl w:val="0"/>
          <w:numId w:val="1004"/>
        </w:numPr>
        <w:pStyle w:val="Compact"/>
      </w:pPr>
      <w:r>
        <w:rPr>
          <w:bCs/>
          <w:b/>
        </w:rPr>
        <w:t xml:space="preserve">Digital Transformation:</w:t>
      </w:r>
      <w:r>
        <w:t xml:space="preserve">The rise of social media platforms like Facebook and WhatsApp in DR Congo Kinshasa has created a massive demand for digital ads, banners, and social media content.</w:t>
      </w:r>
    </w:p>
    <w:p>
      <w:pPr>
        <w:numPr>
          <w:ilvl w:val="0"/>
          <w:numId w:val="1004"/>
        </w:numPr>
        <w:pStyle w:val="Compact"/>
      </w:pPr>
      <w:r>
        <w:t xml:space="preserve">Fashion and Music Industry:</w:t>
      </w:r>
    </w:p>
    <w:p>
      <w:pPr>
        <w:numPr>
          <w:ilvl w:val="0"/>
          <w:numId w:val="1000"/>
        </w:numPr>
        <w:pStyle w:val="Compact"/>
      </w:pPr>
      <w:r>
        <w:t xml:space="preserve">Kinshasa is a fashion capital. The intersection of music (Rumba/Afropop) and visual art offers lucrative opportunities for album covers, stage backdrops, and merchandise design.</w:t>
      </w:r>
    </w:p>
    <w:p>
      <w:pPr>
        <w:numPr>
          <w:ilvl w:val="0"/>
          <w:numId w:val="1004"/>
        </w:numPr>
        <w:pStyle w:val="Compact"/>
      </w:pPr>
      <w:r>
        <w:t xml:space="preserve">Government and NGOs:</w:t>
      </w:r>
    </w:p>
    <w:p>
      <w:pPr>
        <w:numPr>
          <w:ilvl w:val="0"/>
          <w:numId w:val="1000"/>
        </w:numPr>
        <w:pStyle w:val="Compact"/>
      </w:pPr>
      <w:r>
        <w:t xml:space="preserve">International organizations operating in the DRC require high-quality communication materials for health, education, and civic engagement campaigns.</w:t>
      </w:r>
    </w:p>
    <w:bookmarkEnd w:id="26"/>
    <w:bookmarkEnd w:id="27"/>
    <w:bookmarkStart w:id="28" w:name="recommendations-for-stakeholders"/>
    <w:p>
      <w:pPr>
        <w:pStyle w:val="Heading2"/>
      </w:pPr>
      <w:r>
        <w:t xml:space="preserve">6. Recommendations for Stakeholders</w:t>
      </w:r>
    </w:p>
    <w:p>
      <w:pPr>
        <w:pStyle w:val="FirstParagraph"/>
      </w:pPr>
      <w:r>
        <w:t xml:space="preserve">To further empower the</w:t>
      </w:r>
      <w:r>
        <w:t xml:space="preserve"> </w:t>
      </w:r>
      <w:r>
        <w:rPr>
          <w:bCs/>
          <w:b/>
        </w:rPr>
        <w:t xml:space="preserve">Graphic Designer</w:t>
      </w:r>
      <w:r>
        <w:t xml:space="preserve"> in DR Congo Kinshasa, several actions are recommended:</w:t>
      </w:r>
    </w:p>
    <w:p>
      <w:pPr>
        <w:numPr>
          <w:ilvl w:val="0"/>
          <w:numId w:val="1005"/>
        </w:numPr>
        <w:pStyle w:val="Compact"/>
      </w:pPr>
      <w:r>
        <w:t xml:space="preserve">Educational Reform:</w:t>
      </w:r>
    </w:p>
    <w:p>
      <w:pPr>
        <w:numPr>
          <w:ilvl w:val="0"/>
          <w:numId w:val="1000"/>
        </w:numPr>
        <w:pStyle w:val="Compact"/>
      </w:pPr>
      <w:r>
        <w:t xml:space="preserve">Tertiary institutions in Kinshasa should update curricula to include digital marketing, UX/UI design, and IP law alongside traditional fine arts.</w:t>
      </w:r>
    </w:p>
    <w:p>
      <w:pPr>
        <w:numPr>
          <w:ilvl w:val="0"/>
          <w:numId w:val="1005"/>
        </w:numPr>
        <w:pStyle w:val="Compact"/>
      </w:pPr>
      <w:r>
        <w:t xml:space="preserve">Digital Infrastructure Investment:</w:t>
      </w:r>
    </w:p>
    <w:p>
      <w:pPr>
        <w:numPr>
          <w:ilvl w:val="0"/>
          <w:numId w:val="1000"/>
        </w:numPr>
        <w:pStyle w:val="Compact"/>
      </w:pPr>
      <w:r>
        <w:t xml:space="preserve">Government and private sectors should collaborate to improve internet stability and provide subsidized access to creative software.</w:t>
      </w:r>
    </w:p>
    <w:p>
      <w:pPr>
        <w:numPr>
          <w:ilvl w:val="0"/>
          <w:numId w:val="1005"/>
        </w:numPr>
        <w:pStyle w:val="Compact"/>
      </w:pPr>
      <w:r>
        <w:t xml:space="preserve">Professional Associations:</w:t>
      </w:r>
    </w:p>
    <w:p>
      <w:pPr>
        <w:numPr>
          <w:ilvl w:val="0"/>
          <w:numId w:val="1000"/>
        </w:numPr>
        <w:pStyle w:val="Compact"/>
      </w:pPr>
      <w:r>
        <w:t xml:space="preserve">Strengthening local design unions can help advocate for better IP protection and standardized pricing models for clients in DR Congo Kinshasa.</w:t>
      </w:r>
    </w:p>
    <w:p>
      <w:pPr>
        <w:numPr>
          <w:ilvl w:val="0"/>
          <w:numId w:val="1005"/>
        </w:numPr>
        <w:pStyle w:val="Compact"/>
      </w:pPr>
      <w:r>
        <w:t xml:space="preserve">Skill-Sharing Programs:</w:t>
      </w:r>
    </w:p>
    <w:p>
      <w:pPr>
        <w:numPr>
          <w:ilvl w:val="0"/>
          <w:numId w:val="1000"/>
        </w:numPr>
        <w:pStyle w:val="Compact"/>
      </w:pPr>
      <w:r>
        <w:t xml:space="preserve">Mentorship programs connecting established designers with young creatives can foster a stronger professional community.</w:t>
      </w:r>
    </w:p>
    <w:bookmarkEnd w:id="28"/>
    <w:bookmarkStart w:id="29" w:name="conclusion"/>
    <w:p>
      <w:pPr>
        <w:pStyle w:val="Heading2"/>
      </w:pPr>
      <w:r>
        <w:t xml:space="preserve">7. Conclusion</w:t>
      </w:r>
    </w:p>
    <w:p>
      <w:pPr>
        <w:pStyle w:val="FirstParagraph"/>
      </w:pPr>
      <w:r>
        <w:t xml:space="preserve">The case study of the Graphic Designer in DR Congo Kinshasa reveals a sector brimming with potential but facing structural hurdles. The designer is not merely an artist but a crucial link between businesses, government bodies, and the populace. By leveraging local culture and embracing digital tools, designers are shaping a new visual identity for modern DRC.</w:t>
      </w:r>
    </w:p>
    <w:p>
      <w:pPr>
        <w:pStyle w:val="BodyText"/>
      </w:pPr>
      <w:r>
        <w:t xml:space="preserve">As Kinshasa continues to grow economically and technologically, the role of design will become increasingly central. Supporting these creative professionals is not just an economic imperative but a cultural one, ensuring that the narrative of DR Congo Kinshasa is told through authentic, high-quality visual storytelling.</w:t>
      </w:r>
    </w:p>
    <w:p>
      <w:pPr>
        <w:pStyle w:val="BodyText"/>
      </w:pPr>
      <w:r>
        <w:rPr>
          <w:bCs/>
          <w:b/>
        </w:rPr>
        <w:t xml:space="preserve">Keywords:</w:t>
      </w:r>
      <w:r>
        <w:t xml:space="preserve"> </w:t>
      </w:r>
      <w:r>
        <w:t xml:space="preserve">Graphic Designer, DR Congo Kinshasa, Visual Communication, Cultural Design, Digital Marketing DRC</w:t>
      </w:r>
    </w:p>
    <w:p>
      <w:pPr>
        <w:pStyle w:val="BodyText"/>
      </w:pPr>
      <w:r>
        <w:t xml:space="preserve">© 2023 Design Insights Africa.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DR Congo Kinshasa</dc:title>
  <dc:creator/>
  <dc:language>en</dc:language>
  <cp:keywords/>
  <dcterms:created xsi:type="dcterms:W3CDTF">2026-07-29T16:49:32Z</dcterms:created>
  <dcterms:modified xsi:type="dcterms:W3CDTF">2026-07-29T16:49:32Z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