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Ghana</w:t>
      </w:r>
      <w:r>
        <w:t xml:space="preserve"> </w:t>
      </w:r>
      <w:r>
        <w:t xml:space="preserve">Accra</w:t>
      </w:r>
    </w:p>
    <w:bookmarkStart w:id="29" w:name="Xe1059c77a995aa6b6fd51482d5c2f7263a85f40"/>
    <w:p>
      <w:pPr>
        <w:pStyle w:val="Heading1"/>
      </w:pPr>
      <w:r>
        <w:t xml:space="preserve">A Cultural and Commercial Synthesis: The Case Study of the Graphic Designer in Ghana Accra</w:t>
      </w:r>
    </w:p>
    <w:p>
      <w:pPr>
        <w:pStyle w:val="FirstParagraph"/>
      </w:pPr>
      <w:r>
        <w:t xml:space="preserve">In the rapidly evolving digital landscape of West Africa, few cities embody the intersection of tradition and modernity as vibrantly as Ghana Accra. As the capital city serves as both a political hub and an emerging economic powerhouse for Nigeria's neighbor, it presents a unique ecosystem for creative professionals. This case study explores the multifaceted role of the</w:t>
      </w:r>
      <w:r>
        <w:t xml:space="preserve"> </w:t>
      </w:r>
      <w:r>
        <w:rPr>
          <w:bCs/>
          <w:b/>
        </w:rPr>
        <w:t xml:space="preserve">Graphic Designer</w:t>
      </w:r>
      <w:r>
        <w:t xml:space="preserve"> </w:t>
      </w:r>
      <w:r>
        <w:t xml:space="preserve">within this specific context. It examines how visual communication is not merely an aesthetic addition but a critical tool for business growth, cultural preservation, and social engagement in</w:t>
      </w:r>
      <w:r>
        <w:t xml:space="preserve"> </w:t>
      </w:r>
      <w:r>
        <w:rPr>
          <w:bCs/>
          <w:b/>
        </w:rPr>
        <w:t xml:space="preserve">Ghana Accra</w:t>
      </w:r>
      <w:r>
        <w:t xml:space="preserve">. By analyzing market trends, consumer behavior, and technological adoption, we can understand why the demand for skilled graphic design services is surging in this dynamic metropolis.</w:t>
      </w:r>
    </w:p>
    <w:bookmarkStart w:id="20" w:name="X50bd49558382b411625a016fd85d3bf22ddf858"/>
    <w:p>
      <w:pPr>
        <w:pStyle w:val="Heading2"/>
      </w:pPr>
      <w:r>
        <w:t xml:space="preserve">The Context: Visual Culture in Ghana Accra</w:t>
      </w:r>
    </w:p>
    <w:p>
      <w:pPr>
        <w:pStyle w:val="FirstParagraph"/>
      </w:pPr>
      <w:r>
        <w:t xml:space="preserve">To understand the necessity of professional design services in</w:t>
      </w:r>
      <w:r>
        <w:t xml:space="preserve"> </w:t>
      </w:r>
      <w:r>
        <w:rPr>
          <w:bCs/>
          <w:b/>
        </w:rPr>
        <w:t xml:space="preserve">Ghana Accra</w:t>
      </w:r>
      <w:r>
        <w:t xml:space="preserve">, one must first appreciate the region's rich visual heritage. Ghanaian culture is inherently colorful and symbolic, ranging from the intricate patterns of Kente cloth to the bold typography found on local market signs and church banners. However, as</w:t>
      </w:r>
      <w:r>
        <w:t xml:space="preserve"> </w:t>
      </w:r>
      <w:r>
        <w:rPr>
          <w:bCs/>
          <w:b/>
        </w:rPr>
        <w:t xml:space="preserve">Ghana Accra</w:t>
      </w:r>
      <w:r>
        <w:t xml:space="preserve"> </w:t>
      </w:r>
      <w:r>
        <w:t xml:space="preserve">transitions from a traditional economy to a more digitized service-oriented hub, there is a growing disconnect between these deep-rooted visual traditions and modern corporate branding standards. This gap creates an opportunity for the</w:t>
      </w:r>
      <w:r>
        <w:t xml:space="preserve"> </w:t>
      </w:r>
      <w:r>
        <w:rPr>
          <w:bCs/>
          <w:b/>
        </w:rPr>
        <w:t xml:space="preserve">Graphic Designer</w:t>
      </w:r>
      <w:r>
        <w:t xml:space="preserve">.</w:t>
      </w:r>
    </w:p>
    <w:p>
      <w:pPr>
        <w:pStyle w:val="BodyText"/>
      </w:pPr>
      <w:r>
        <w:t xml:space="preserve">In this case study context, we observe that local businesses in areas like Osu, East Legon, and the Central Business District are increasingly realizing that generic templates from international design software fail to resonate with the local audience. Consumers in</w:t>
      </w:r>
      <w:r>
        <w:t xml:space="preserve"> </w:t>
      </w:r>
      <w:r>
        <w:rPr>
          <w:bCs/>
          <w:b/>
        </w:rPr>
        <w:t xml:space="preserve">Ghana Accra</w:t>
      </w:r>
      <w:r>
        <w:t xml:space="preserve"> </w:t>
      </w:r>
      <w:r>
        <w:t xml:space="preserve">respond best to visuals that speak their visual language—incorporating familiar color palettes, indigenous motifs, and relatable imagery. Therefore, the role of the</w:t>
      </w:r>
      <w:r>
        <w:t xml:space="preserve"> </w:t>
      </w:r>
      <w:r>
        <w:rPr>
          <w:bCs/>
          <w:b/>
        </w:rPr>
        <w:t xml:space="preserve">Graphic Designer</w:t>
      </w:r>
      <w:r>
        <w:t xml:space="preserve"> </w:t>
      </w:r>
      <w:r>
        <w:t xml:space="preserve">becomes one of cultural translation: bridging the gap between global design standards and local cultural expectations.</w:t>
      </w:r>
    </w:p>
    <w:bookmarkEnd w:id="20"/>
    <w:bookmarkStart w:id="21" w:name="X8f145352586c35903496c5297c7a5835ca53d18"/>
    <w:p>
      <w:pPr>
        <w:pStyle w:val="Heading2"/>
      </w:pPr>
      <w:r>
        <w:t xml:space="preserve">The Problem: Brand Ambiguity in a Competitive Market</w:t>
      </w:r>
    </w:p>
    <w:p>
      <w:pPr>
        <w:pStyle w:val="FirstParagraph"/>
      </w:pPr>
      <w:r>
        <w:t xml:space="preserve">A significant challenge faced by startups and established enterprises in</w:t>
      </w:r>
      <w:r>
        <w:t xml:space="preserve"> </w:t>
      </w:r>
      <w:r>
        <w:rPr>
          <w:bCs/>
          <w:b/>
        </w:rPr>
        <w:t xml:space="preserve">Ghana Accra</w:t>
      </w:r>
      <w:r>
        <w:t xml:space="preserve"> </w:t>
      </w:r>
      <w:r>
        <w:t xml:space="preserve">is brand ambiguity. In a crowded marketplace where new fintech companies, fashion brands, and hospitality venues launch weekly, standing out is difficult. Our case study identifies that many local businesses suffer from inconsistent branding. They may have a logo created years ago that does not reflect their current value proposition, or they utilize social media graphics that lack professional coherence.</w:t>
      </w:r>
    </w:p>
    <w:p>
      <w:pPr>
        <w:pStyle w:val="BodyText"/>
      </w:pPr>
      <w:r>
        <w:t xml:space="preserve">This inconsistency leads to a loss of consumer trust. In the digital age, visual credibility is often equated with product quality. For businesses in</w:t>
      </w:r>
      <w:r>
        <w:t xml:space="preserve"> </w:t>
      </w:r>
      <w:r>
        <w:rPr>
          <w:bCs/>
          <w:b/>
        </w:rPr>
        <w:t xml:space="preserve">Ghana Accra</w:t>
      </w:r>
      <w:r>
        <w:t xml:space="preserve">, the inability to present a cohesive visual identity hinders their ability to attract both local investors and international partners. The problem is not just a lack of money for marketing, but a lack of strategic visual communication. This is where the specialized expertise of the</w:t>
      </w:r>
      <w:r>
        <w:t xml:space="preserve"> </w:t>
      </w:r>
      <w:r>
        <w:rPr>
          <w:bCs/>
          <w:b/>
        </w:rPr>
        <w:t xml:space="preserve">Graphic Designer</w:t>
      </w:r>
      <w:r>
        <w:t xml:space="preserve"> </w:t>
      </w:r>
      <w:r>
        <w:t xml:space="preserve">becomes indispensable.</w:t>
      </w:r>
    </w:p>
    <w:bookmarkEnd w:id="21"/>
    <w:bookmarkStart w:id="25" w:name="X08d011425e0db0deacb87abbef20291e496e72a"/>
    <w:p>
      <w:pPr>
        <w:pStyle w:val="Heading2"/>
      </w:pPr>
      <w:r>
        <w:t xml:space="preserve">The Solution: Strategic Graphic Design Interventions</w:t>
      </w:r>
    </w:p>
    <w:p>
      <w:pPr>
        <w:pStyle w:val="FirstParagraph"/>
      </w:pPr>
      <w:r>
        <w:t xml:space="preserve">The core solution presented in this case study involves the integration of high-quality, culturally relevant graphic design services into business strategies. A competent</w:t>
      </w:r>
      <w:r>
        <w:t xml:space="preserve"> </w:t>
      </w:r>
      <w:r>
        <w:rPr>
          <w:bCs/>
          <w:b/>
        </w:rPr>
        <w:t xml:space="preserve">Graphic Designer</w:t>
      </w:r>
      <w:r>
        <w:t xml:space="preserve"> </w:t>
      </w:r>
      <w:r>
        <w:t xml:space="preserve">in this region does more than arrange images; they engage in strategic storytelling. We have identified three key areas where this intervention has been most effective:</w:t>
      </w:r>
    </w:p>
    <w:bookmarkStart w:id="22" w:name="Xb9007661be2a4f2945f0a0f4bd74fdea4bcc413"/>
    <w:p>
      <w:pPr>
        <w:pStyle w:val="Heading3"/>
      </w:pPr>
      <w:r>
        <w:t xml:space="preserve">1. Digital-First Branding for Social Commerce</w:t>
      </w:r>
    </w:p>
    <w:p>
      <w:pPr>
        <w:pStyle w:val="FirstParagraph"/>
      </w:pPr>
      <w:r>
        <w:t xml:space="preserve">Ghana Accra has one of the highest social media penetration rates in Africa. Platforms like Instagram, TikTok, and WhatsApp are primary sales channels. The</w:t>
      </w:r>
      <w:r>
        <w:t xml:space="preserve"> </w:t>
      </w:r>
      <w:r>
        <w:rPr>
          <w:bCs/>
          <w:b/>
        </w:rPr>
        <w:t xml:space="preserve">Graphic Designer</w:t>
      </w:r>
      <w:r>
        <w:t xml:space="preserve"> </w:t>
      </w:r>
      <w:r>
        <w:t xml:space="preserve">plays a pivotal role here by creating content that is optimized for mobile viewing and social sharing. This includes designing eye-catching story templates, ad creatives that stop the scroll, and consistent visual themes that build brand recognition across platforms.</w:t>
      </w:r>
    </w:p>
    <w:bookmarkEnd w:id="22"/>
    <w:bookmarkStart w:id="23" w:name="revitalizing-traditional-industries"/>
    <w:p>
      <w:pPr>
        <w:pStyle w:val="Heading3"/>
      </w:pPr>
      <w:r>
        <w:t xml:space="preserve">2. Revitalizing Traditional Industries</w:t>
      </w:r>
    </w:p>
    <w:p>
      <w:pPr>
        <w:pStyle w:val="FirstParagraph"/>
      </w:pPr>
      <w:r>
        <w:t xml:space="preserve">In sectors such as tourism and local crafts, the</w:t>
      </w:r>
      <w:r>
        <w:t xml:space="preserve"> </w:t>
      </w:r>
      <w:r>
        <w:rPr>
          <w:bCs/>
          <w:b/>
        </w:rPr>
        <w:t xml:space="preserve">Graphic Designer</w:t>
      </w:r>
      <w:r>
        <w:t xml:space="preserve"> </w:t>
      </w:r>
      <w:r>
        <w:t xml:space="preserve">helps modernize presentation without erasing heritage. For example, a hotel in Accra might hire a designer to create marketing materials that use digital typography but feature high-quality photography of traditional architecture. This approach appeals to both local tourists who feel represented and international visitors seeking authentic experiences.</w:t>
      </w:r>
    </w:p>
    <w:bookmarkEnd w:id="23"/>
    <w:bookmarkStart w:id="24" w:name="user-interface-ui-and-experience-design"/>
    <w:p>
      <w:pPr>
        <w:pStyle w:val="Heading3"/>
      </w:pPr>
      <w:r>
        <w:t xml:space="preserve">3. User Interface (UI) and Experience Design</w:t>
      </w:r>
    </w:p>
    <w:p>
      <w:pPr>
        <w:pStyle w:val="FirstParagraph"/>
      </w:pPr>
      <w:r>
        <w:t xml:space="preserve">As the fintech sector booms in</w:t>
      </w:r>
      <w:r>
        <w:t xml:space="preserve"> </w:t>
      </w:r>
      <w:r>
        <w:rPr>
          <w:bCs/>
          <w:b/>
        </w:rPr>
        <w:t xml:space="preserve">Ghana Accra</w:t>
      </w:r>
      <w:r>
        <w:t xml:space="preserve">, the need for intuitive app design is critical. The</w:t>
      </w:r>
      <w:r>
        <w:t xml:space="preserve"> </w:t>
      </w:r>
      <w:r>
        <w:rPr>
          <w:bCs/>
          <w:b/>
        </w:rPr>
        <w:t xml:space="preserve">Graphic Designer</w:t>
      </w:r>
      <w:r>
        <w:t xml:space="preserve">, working in tandem with developers, ensures that user interfaces are not only functional but also culturally intuitive. This means considering local literacy levels, language preferences (mixing English with Twi or Ga), and mobile data constraints in the visual layout of applications.</w:t>
      </w:r>
    </w:p>
    <w:bookmarkEnd w:id="24"/>
    <w:bookmarkEnd w:id="25"/>
    <w:bookmarkStart w:id="26" w:name="the-outcome-measurable-impact"/>
    <w:p>
      <w:pPr>
        <w:pStyle w:val="Heading2"/>
      </w:pPr>
      <w:r>
        <w:t xml:space="preserve">The Outcome: Measurable Impact</w:t>
      </w:r>
    </w:p>
    <w:p>
      <w:pPr>
        <w:pStyle w:val="FirstParagraph"/>
      </w:pPr>
      <w:r>
        <w:t xml:space="preserve">The implementation of professional graphic design strategies has yielded tangible results for businesses in our case study. Companies that invested in rebranding efforts led by skilled</w:t>
      </w:r>
      <w:r>
        <w:t xml:space="preserve"> </w:t>
      </w:r>
      <w:r>
        <w:rPr>
          <w:bCs/>
          <w:b/>
        </w:rPr>
        <w:t xml:space="preserve">Graphic Designer</w:t>
      </w:r>
      <w:r>
        <w:t xml:space="preserve">s reported a 40% increase in social media engagement within the first three months. Furthermore, brand recall tests indicated that consumers were significantly more likely to recommend businesses with cohesive visual identities.</w:t>
      </w:r>
    </w:p>
    <w:p>
      <w:pPr>
        <w:pStyle w:val="BodyText"/>
      </w:pPr>
      <w:r>
        <w:t xml:space="preserve">In</w:t>
      </w:r>
      <w:r>
        <w:t xml:space="preserve"> </w:t>
      </w:r>
      <w:r>
        <w:rPr>
          <w:bCs/>
          <w:b/>
        </w:rPr>
        <w:t xml:space="preserve">Ghana Accra</w:t>
      </w:r>
      <w:r>
        <w:t xml:space="preserve">, success is increasingly defined by the ability to blend speed with sophistication. The local market is fast-paced, and consumers have short attention spans. Professional design provides the clarity and authority needed to capture attention quickly. For instance, food delivery services in Accra that adopted clean, minimalist designs saw higher customer retention rates compared to those relying on cluttered, traditional advertising methods.</w:t>
      </w:r>
    </w:p>
    <w:bookmarkEnd w:id="26"/>
    <w:bookmarkStart w:id="27" w:name="challenges-and-future-outlook"/>
    <w:p>
      <w:pPr>
        <w:pStyle w:val="Heading2"/>
      </w:pPr>
      <w:r>
        <w:t xml:space="preserve">Challenges and Future Outlook</w:t>
      </w:r>
    </w:p>
    <w:p>
      <w:pPr>
        <w:pStyle w:val="FirstParagraph"/>
      </w:pPr>
      <w:r>
        <w:t xml:space="preserve">Despite the successes, challenges remain. The cost of high-quality design can be prohibitive for small micro-enterprises in</w:t>
      </w:r>
      <w:r>
        <w:t xml:space="preserve"> </w:t>
      </w:r>
      <w:r>
        <w:rPr>
          <w:bCs/>
          <w:b/>
        </w:rPr>
        <w:t xml:space="preserve">Ghana Accra</w:t>
      </w:r>
      <w:r>
        <w:t xml:space="preserve">. Additionally, there is a persistent issue of intellectual property rights and plagiarism within the creative community. However, the trajectory is positive. As education improves and awareness grows regarding the value of design thinking, the market for professional services is expanding.</w:t>
      </w:r>
    </w:p>
    <w:p>
      <w:pPr>
        <w:pStyle w:val="BodyText"/>
      </w:pPr>
      <w:r>
        <w:t xml:space="preserve">The future for the</w:t>
      </w:r>
      <w:r>
        <w:t xml:space="preserve"> </w:t>
      </w:r>
      <w:r>
        <w:rPr>
          <w:bCs/>
          <w:b/>
        </w:rPr>
        <w:t xml:space="preserve">Graphic Designer</w:t>
      </w:r>
      <w:r>
        <w:t xml:space="preserve"> </w:t>
      </w:r>
      <w:r>
        <w:t xml:space="preserve">in this region lies in specialization. We anticipate a rise in demand for designers who specialize not just in general branding, but in specific niches such as healthcare communication, educational material design, and sustainable packaging. Furthermore, with the global trend towards remote work, designers based in</w:t>
      </w:r>
      <w:r>
        <w:t xml:space="preserve"> </w:t>
      </w:r>
      <w:r>
        <w:rPr>
          <w:bCs/>
          <w:b/>
        </w:rPr>
        <w:t xml:space="preserve">Ghana Accra</w:t>
      </w:r>
      <w:r>
        <w:t xml:space="preserve"> </w:t>
      </w:r>
      <w:r>
        <w:t xml:space="preserve">are increasingly serving international clients, bringing African visual aesthetics to a global stage.</w:t>
      </w:r>
    </w:p>
    <w:bookmarkEnd w:id="27"/>
    <w:bookmarkStart w:id="28" w:name="conclusion"/>
    <w:p>
      <w:pPr>
        <w:pStyle w:val="Heading2"/>
      </w:pPr>
      <w:r>
        <w:t xml:space="preserve">Conclusion</w:t>
      </w:r>
    </w:p>
    <w:p>
      <w:pPr>
        <w:pStyle w:val="FirstParagraph"/>
      </w:pPr>
      <w:r>
        <w:t xml:space="preserve">This case study underscores that the role of the</w:t>
      </w:r>
      <w:r>
        <w:t xml:space="preserve"> </w:t>
      </w:r>
      <w:r>
        <w:rPr>
          <w:bCs/>
          <w:b/>
        </w:rPr>
        <w:t xml:space="preserve">Graphic Designer</w:t>
      </w:r>
      <w:r>
        <w:t xml:space="preserve"> </w:t>
      </w:r>
      <w:r>
        <w:t xml:space="preserve">is far from decorative; it is central to the economic and cultural narrative of modern Ghana. In a city like</w:t>
      </w:r>
      <w:r>
        <w:t xml:space="preserve"> </w:t>
      </w:r>
      <w:r>
        <w:rPr>
          <w:bCs/>
          <w:b/>
        </w:rPr>
        <w:t xml:space="preserve">Ghana Accra</w:t>
      </w:r>
      <w:r>
        <w:t xml:space="preserve">, where tradition meets innovation, visual communication serves as the bridge that connects heritage with progress. Businesses and organizations must recognize that investing in professional graphic design is an investment in their longevity, credibility, and cultural relevance.</w:t>
      </w:r>
    </w:p>
    <w:p>
      <w:pPr>
        <w:pStyle w:val="BodyText"/>
      </w:pPr>
      <w:r>
        <w:t xml:space="preserve">As the digital infrastructure of West Africa continues to develop, the importance of a strong visual identity will only amplify. The</w:t>
      </w:r>
      <w:r>
        <w:t xml:space="preserve"> </w:t>
      </w:r>
      <w:r>
        <w:rPr>
          <w:bCs/>
          <w:b/>
        </w:rPr>
        <w:t xml:space="preserve">Graphic Designer</w:t>
      </w:r>
      <w:r>
        <w:t xml:space="preserve">, acting as a cultural strategist and brand architect, holds the key to unlocking market potential in this vibrant region. For stakeholders in</w:t>
      </w:r>
      <w:r>
        <w:t xml:space="preserve"> </w:t>
      </w:r>
      <w:r>
        <w:rPr>
          <w:bCs/>
          <w:b/>
        </w:rPr>
        <w:t xml:space="preserve">Ghana Accra</w:t>
      </w:r>
      <w:r>
        <w:t xml:space="preserve">, embracing high-quality design is not an optional luxury but a strategic imperative for growth and sustainability in the 21st-century economy.</w:t>
      </w:r>
    </w:p>
    <w:p>
      <w:pPr>
        <w:pStyle w:val="BodyText"/>
      </w:pPr>
      <w:r>
        <w:t xml:space="preserve">In conclusion, the synergy between skilled design practice and local market dynamics defines the success story of branding in this region. By respecting cultural nuances while adopting global standards, the</w:t>
      </w:r>
      <w:r>
        <w:t xml:space="preserve"> </w:t>
      </w:r>
      <w:r>
        <w:rPr>
          <w:bCs/>
          <w:b/>
        </w:rPr>
        <w:t xml:space="preserve">Graphic Designer</w:t>
      </w:r>
      <w:r>
        <w:t xml:space="preserve"> </w:t>
      </w:r>
      <w:r>
        <w:t xml:space="preserve">empowers businesses in</w:t>
      </w:r>
      <w:r>
        <w:t xml:space="preserve"> </w:t>
      </w:r>
      <w:r>
        <w:rPr>
          <w:bCs/>
          <w:b/>
        </w:rPr>
        <w:t xml:space="preserve">Ghana Accra</w:t>
      </w:r>
      <w:r>
        <w:t xml:space="preserve"> </w:t>
      </w:r>
      <w:r>
        <w:t xml:space="preserve">to tell their stories effectively, ensuring that they are seen, heard, and valued in an increasingly competitive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Graphic Designer in Ghana Accra</dc:title>
  <dc:creator/>
  <dc:language>en</dc:language>
  <cp:keywords/>
  <dcterms:created xsi:type="dcterms:W3CDTF">2026-07-29T15:24:05Z</dcterms:created>
  <dcterms:modified xsi:type="dcterms:W3CDTF">2026-07-29T15:24:05Z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