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bookmarkStart w:id="20" w:name="X7d39e56b960283cd821d1ad082f915015446905"/>
    <w:p>
      <w:pPr>
        <w:pStyle w:val="Heading1"/>
      </w:pPr>
      <w:r>
        <w:t xml:space="preserve">Bridging Tradition and Modernity: A Case Study of the Graphic Designer in Japan Osaka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p>
    <w:bookmarkEnd w:id="20"/>
    <w:bookmarkStart w:id="22" w:name="introduction"/>
    <w:bookmarkStart w:id="21" w:name="X744799fbf7f13bfed1ac8dff650ba6e17965f98"/>
    <w:p>
      <w:pPr>
        <w:pStyle w:val="Heading2"/>
      </w:pPr>
      <w:r>
        <w:t xml:space="preserve">The Urban Canvas: Introduction to Japan Osaka</w:t>
      </w:r>
    </w:p>
    <w:p>
      <w:pPr>
        <w:pStyle w:val="FirstParagraph"/>
      </w:pPr>
      <w:r>
        <w:t xml:space="preserve">To understand the role of the modern Graphic Designer, one must first understand the environment in which they operate. Japan Osaka is not merely a geographic location; it is a sensory overload of history and hyper-modernity. Known as "Kuidaore" (eat until you drop), this city pulses with an energy that demands visual communication to be both immediate and profound.</w:t>
      </w:r>
    </w:p>
    <w:p>
      <w:pPr>
        <w:pStyle w:val="BodyText"/>
      </w:pPr>
      <w:r>
        <w:t xml:space="preserve">The landscape of Japan Osaka presents unique challenges for creative professionals. The visual clutter of the Dotonbori district, with its neon lights competing against centuries-old temples like Shitennoji, creates a dichotomy that defines the local aesthetic. In this context, the Graphic Designer is not just an artist but a cultural translator. They must navigate the strict etiquette of Japanese design principles while embracing the chaotic vibrancy that characterizes Osaka culture. This case study explores how a dedicated Graphic Designer adapts their workflow, style, and strategic thinking to thrive in this unique market.</w:t>
      </w:r>
    </w:p>
    <w:bookmarkEnd w:id="21"/>
    <w:bookmarkEnd w:id="22"/>
    <w:bookmarkStart w:id="24" w:name="context"/>
    <w:bookmarkStart w:id="23" w:name="X1dc86012f311b70d4d8d48368883cef441a098d"/>
    <w:p>
      <w:pPr>
        <w:pStyle w:val="Heading2"/>
      </w:pPr>
      <w:r>
        <w:t xml:space="preserve">The Challenge: Visual Hierarchy in a Chaotic City</w:t>
      </w:r>
    </w:p>
    <w:p>
      <w:pPr>
        <w:pStyle w:val="FirstParagraph"/>
      </w:pPr>
      <w:r>
        <w:t xml:space="preserve">The primary challenge faced by any Graphic Designer working in Japan Osaka is the issue of density. Unlike Western design philosophies that often prioritize minimalism and negative space, the visual culture of Japan Osaka often favors information density. From shop fronts to train station signage, every inch of public space is utilized for communication.</w:t>
      </w:r>
    </w:p>
    <w:p>
      <w:pPr>
        <w:pStyle w:val="BodyText"/>
      </w:pPr>
      <w:r>
        <w:rPr>
          <w:bCs/>
          <w:b/>
        </w:rPr>
        <w:t xml:space="preserve">Core Problem:</w:t>
      </w:r>
      <w:r>
        <w:t xml:space="preserve"> </w:t>
      </w:r>
      <w:r>
        <w:t xml:space="preserve">How can a Graphic Designer create clear, accessible brand identity and marketing materials in an environment where visual noise is the norm?</w:t>
      </w:r>
    </w:p>
    <w:p>
      <w:pPr>
        <w:pStyle w:val="BodyText"/>
      </w:pPr>
      <w:r>
        <w:t xml:space="preserve">The Graphic Designer must contend with several specific factors inherent to Japan Osaka. First is the linguistic complexity. The designer must seamlessly integrate Kanji, Hiragana, Katakana, and often English or other foreign languages into cohesive layouts. Second is the cultural expectation of detail. In Japan Osaka, a lack of detail can sometimes be perceived as lazy or unprofessional by local clients who value meticulous craftsmanship.</w:t>
      </w:r>
    </w:p>
    <w:bookmarkEnd w:id="23"/>
    <w:bookmarkEnd w:id="24"/>
    <w:bookmarkStart w:id="29" w:name="methodology"/>
    <w:bookmarkStart w:id="28" w:name="X766f53d1ff462120ccc3eea6cbff48f17b12c70"/>
    <w:p>
      <w:pPr>
        <w:pStyle w:val="Heading2"/>
      </w:pPr>
      <w:r>
        <w:t xml:space="preserve">The Process: Adapting the Graphic Designer’s Workflow</w:t>
      </w:r>
    </w:p>
    <w:bookmarkStart w:id="25" w:name="research-and-cultural-immersion"/>
    <w:p>
      <w:pPr>
        <w:pStyle w:val="Heading3"/>
      </w:pPr>
      <w:r>
        <w:t xml:space="preserve">1. Research and Cultural Immersion</w:t>
      </w:r>
    </w:p>
    <w:p>
      <w:pPr>
        <w:pStyle w:val="FirstParagraph"/>
      </w:pPr>
      <w:r>
        <w:t xml:space="preserve">The initial phase for the Graphic Designer involves deep immersion into the local context of Japan Osaka. This is not just about observing aesthetics but understanding consumer behavior. In Japan Osaka, customers are known for being pragmatic yet appreciative of humor and wit in branding (a trait often associated with Kansai culture). The Graphic Designer analyzes competitors not just by their visual appeal, but by how well they resonate with the local "Osakan" personality—warm, direct, and enthusiastic.</w:t>
      </w:r>
    </w:p>
    <w:bookmarkEnd w:id="25"/>
    <w:bookmarkStart w:id="26" w:name="typography-as-architecture"/>
    <w:p>
      <w:pPr>
        <w:pStyle w:val="Heading3"/>
      </w:pPr>
      <w:r>
        <w:t xml:space="preserve">2. Typography as Architecture</w:t>
      </w:r>
    </w:p>
    <w:p>
      <w:pPr>
        <w:pStyle w:val="FirstParagraph"/>
      </w:pPr>
      <w:r>
        <w:t xml:space="preserve">In Japan Osaka, typography is treated with immense respect. The Graphic Designer spends a significant amount of time selecting typefaces that bridge the gap between traditional calligraphy (Shodo) and modern sans-serif fonts used in digital media. The choice of font dictates the hierarchy of information. For instance, when designing for a food brand in Namba, the designer might use bold, brush-style fonts to evoke tradition and appetite appeal, while using clean geometric shapes for tech-related content.</w:t>
      </w:r>
    </w:p>
    <w:bookmarkEnd w:id="26"/>
    <w:bookmarkStart w:id="27" w:name="color-psychology-in-a-neon-environment"/>
    <w:p>
      <w:pPr>
        <w:pStyle w:val="Heading3"/>
      </w:pPr>
      <w:r>
        <w:t xml:space="preserve">3. Color Psychology in a Neon Environment</w:t>
      </w:r>
    </w:p>
    <w:p>
      <w:pPr>
        <w:pStyle w:val="FirstParagraph"/>
      </w:pPr>
      <w:r>
        <w:t xml:space="preserve">The ambient lighting of Japan Osaka influences color choices. The Graphic Designer must ensure that designs remain legible under the harsh neon lights of Dotonbori during the day and stand out against dark backgrounds at night. This requires a sophisticated understanding of contrast ratios and color theory that accounts for artificial lighting conditions, a specific nuance required by designers operating in this region.</w:t>
      </w:r>
    </w:p>
    <w:bookmarkEnd w:id="27"/>
    <w:bookmarkEnd w:id="28"/>
    <w:bookmarkEnd w:id="29"/>
    <w:bookmarkStart w:id="31" w:name="implementation"/>
    <w:bookmarkStart w:id="30" w:name="implementation-case-scenario"/>
    <w:p>
      <w:pPr>
        <w:pStyle w:val="Heading2"/>
      </w:pPr>
      <w:r>
        <w:t xml:space="preserve">Implementation: Case Scenario</w:t>
      </w:r>
    </w:p>
    <w:p>
      <w:pPr>
        <w:pStyle w:val="FirstParagraph"/>
      </w:pPr>
      <w:r>
        <w:t xml:space="preserve">To illustrate these concepts, we examine a hypothetical project undertaken by a Graphic Designer for a fictional boutique hotel in the Kita district of Japan Osaka. The goal was to rebrand the hotel to appeal to international tourists while retaining local charm.</w:t>
      </w:r>
    </w:p>
    <w:p>
      <w:pPr>
        <w:numPr>
          <w:ilvl w:val="0"/>
          <w:numId w:val="1001"/>
        </w:numPr>
        <w:pStyle w:val="Compact"/>
      </w:pPr>
      <w:r>
        <w:rPr>
          <w:bCs/>
          <w:b/>
        </w:rPr>
        <w:t xml:space="preserve">The Brief:</w:t>
      </w:r>
      <w:r>
        <w:t xml:space="preserve"> </w:t>
      </w:r>
      <w:r>
        <w:t xml:space="preserve">Create a visual identity that feels welcoming to foreigners but authentic enough for domestic clients.</w:t>
      </w:r>
    </w:p>
    <w:p>
      <w:pPr>
        <w:numPr>
          <w:ilvl w:val="0"/>
          <w:numId w:val="1001"/>
        </w:numPr>
        <w:pStyle w:val="Compact"/>
      </w:pPr>
      <w:r>
        <w:rPr>
          <w:bCs/>
          <w:b/>
        </w:rPr>
        <w:t xml:space="preserve">The Solution:</w:t>
      </w:r>
      <w:r>
        <w:t xml:space="preserve"> </w:t>
      </w:r>
      <w:r>
        <w:t xml:space="preserve">The Graphic Designer utilized a color palette derived from the traditional indigo dyeing technique (Aizome), which is historically significant in Japan. However, they paired this deep blue with vibrant coral accents, reflecting the energetic spirit of Osaka.</w:t>
      </w:r>
    </w:p>
    <w:p>
      <w:pPr>
        <w:numPr>
          <w:ilvl w:val="0"/>
          <w:numId w:val="1001"/>
        </w:numPr>
        <w:pStyle w:val="Compact"/>
      </w:pPr>
      <w:r>
        <w:rPr>
          <w:bCs/>
          <w:b/>
        </w:rPr>
        <w:t xml:space="preserve">The Execution:</w:t>
      </w:r>
      <w:r>
        <w:t xml:space="preserve"> </w:t>
      </w:r>
      <w:r>
        <w:t xml:space="preserve">The logo design incorporated negative space to form a subtle crane (a symbol of luck) within the letter 'O' for Osaka. This appealed to the local appreciation for hidden meaning and subtlety. Meanwhile, the marketing collateral featured large, high-resolution photography with minimal text, catering to international tourists who might struggle with dense Japanese typography.</w:t>
      </w:r>
    </w:p>
    <w:p>
      <w:pPr>
        <w:pStyle w:val="FirstParagraph"/>
      </w:pPr>
      <w:r>
        <w:t xml:space="preserve">This project highlights how the Graphic Designer acted as a mediator between two worlds. The design was not just visually pleasing; it was functionally adaptive to the multicultural demographic of Japan Osaka.</w:t>
      </w:r>
    </w:p>
    <w:bookmarkEnd w:id="30"/>
    <w:bookmarkEnd w:id="31"/>
    <w:bookmarkStart w:id="33" w:name="outcomes"/>
    <w:bookmarkStart w:id="32" w:name="results-and-impact"/>
    <w:p>
      <w:pPr>
        <w:pStyle w:val="Heading2"/>
      </w:pPr>
      <w:r>
        <w:t xml:space="preserve">Results and Impact</w:t>
      </w:r>
    </w:p>
    <w:p>
      <w:pPr>
        <w:pStyle w:val="FirstParagraph"/>
      </w:pPr>
      <w:r>
        <w:t xml:space="preserve">The outcome of this strategic approach demonstrated the critical role of the Graphic Designer in navigating local nuances. By respecting the visual traditions of Japan Osaka while embracing modern international standards, the designer achieved a brand identity that felt both timeless and contemporary.</w:t>
      </w:r>
    </w:p>
    <w:p>
      <w:pPr>
        <w:pStyle w:val="BodyText"/>
      </w:pPr>
      <w:r>
        <w:t xml:space="preserve">Data from similar projects in Japan Osaka indicate that designs which incorporate local cultural symbols—when executed with high technical precision by a skilled Graphic Designer—see higher engagement rates. The key takeaway is that design in this region is not merely decorative; it is a functional tool for social harmony and effective communication.</w:t>
      </w:r>
    </w:p>
    <w:bookmarkEnd w:id="32"/>
    <w:bookmarkEnd w:id="33"/>
    <w:bookmarkStart w:id="35" w:name="conclusion"/>
    <w:bookmarkStart w:id="34" w:name="Xab7345029d1d298ca3abcd4d6fec9ec0aebbd8f"/>
    <w:p>
      <w:pPr>
        <w:pStyle w:val="Heading2"/>
      </w:pPr>
      <w:r>
        <w:t xml:space="preserve">Conclusion: The Future of Design in Japan Osaka</w:t>
      </w:r>
    </w:p>
    <w:p>
      <w:pPr>
        <w:pStyle w:val="FirstParagraph"/>
      </w:pPr>
      <w:r>
        <w:t xml:space="preserve">The case study of the Graphic Designer in Japan Osaka reveals that success in this market requires more than just technical proficiency in design software. It demands cultural intelligence, linguistic adaptability, and an aesthetic sensibility tuned to a unique urban frequency.</w:t>
      </w:r>
    </w:p>
    <w:p>
      <w:pPr>
        <w:pStyle w:val="BodyText"/>
      </w:pPr>
      <w:r>
        <w:t xml:space="preserve">As Japan Osaka continues to grow as a global hub for tourism and business, the role of the Graphic Designer will become increasingly pivotal. They will serve as the visual architects of this city’s narrative. For those looking to engage with this market, it is clear that partnering with a Graphic Designer who understands the intricate balance between tradition and innovation in Japan Osaka is essential. The visual language of this city is complex, but for the adept Graphic Designer, it offers an unparalleled canvas for creative expression.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Graphic Designer in Japan Osaka</dc:title>
  <dc:creator/>
  <dc:language>en</dc:language>
  <cp:keywords/>
  <dcterms:created xsi:type="dcterms:W3CDTF">2026-07-29T14:15:00Z</dcterms:created>
  <dcterms:modified xsi:type="dcterms:W3CDTF">2026-07-29T14:15:00Z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