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Tokyo</w:t>
      </w:r>
    </w:p>
    <w:bookmarkStart w:id="27" w:name="X951841a77a1de293e0dd691fc4920e2751389ce"/>
    <w:p>
      <w:pPr>
        <w:pStyle w:val="Heading1"/>
      </w:pPr>
      <w:r>
        <w:t xml:space="preserve">Bridging Tradition and Modernity: A Case Study of a Graphic Designer in Japan, Tokyo</w:t>
      </w:r>
    </w:p>
    <w:p>
      <w:pPr>
        <w:pStyle w:val="FirstParagraph"/>
      </w:pPr>
      <w:r>
        <w:rPr>
          <w:bCs/>
          <w:b/>
        </w:rPr>
        <w:t xml:space="preserve">Date:</w:t>
      </w:r>
      <w:r>
        <w:t xml:space="preserve"> </w:t>
      </w:r>
      <w:r>
        <w:t xml:space="preserve">October 2023</w:t>
      </w:r>
      <w:r>
        <w:br/>
      </w:r>
      <w:r>
        <w:rPr>
          <w:bCs/>
          <w:b/>
        </w:rPr>
        <w:t xml:space="preserve">Candidate Profile:</w:t>
      </w:r>
      <w:r>
        <w:t xml:space="preserve"> </w:t>
      </w:r>
      <w:r>
        <w:t xml:space="preserve">Senior Visual Communication Specialist</w:t>
      </w:r>
      <w:r>
        <w:br/>
      </w:r>
      <w:r>
        <w:rPr>
          <w:bCs/>
          <w:b/>
        </w:rPr>
        <w:t xml:space="preserve">Location Focus:</w:t>
      </w:r>
      <w:r>
        <w:t xml:space="preserve"> </w:t>
      </w:r>
      <w:r>
        <w:t xml:space="preserve">Japan, Tokyo</w:t>
      </w:r>
    </w:p>
    <w:bookmarkStart w:id="20" w:name="executive-summary"/>
    <w:p>
      <w:pPr>
        <w:pStyle w:val="Heading2"/>
      </w:pPr>
      <w:r>
        <w:t xml:space="preserve">Executive Summary</w:t>
      </w:r>
    </w:p>
    <w:p>
      <w:pPr>
        <w:pStyle w:val="FirstParagraph"/>
      </w:pPr>
      <w:r>
        <w:t xml:space="preserve">In the bustling metropolis of</w:t>
      </w:r>
      <w:r>
        <w:t xml:space="preserve"> </w:t>
      </w:r>
      <w:r>
        <w:rPr>
          <w:bCs/>
          <w:b/>
        </w:rPr>
        <w:t xml:space="preserve">Japantokyo</w:t>
      </w:r>
      <w:r>
        <w:t xml:space="preserve">, specifically within the vibrant creative hub of Shibuya and Shinjuku, the role of a Graphic Designer transcends mere aesthetic arrangement. This case study explores how a Graphic Designer operates within the unique cultural, professional, and linguistic landscape of Tokyo. The objective is to analyze the specific skill sets, cultural competencies, and strategic approaches required for a Graphic Designer to succeed in this highly competitive market. By focusing on the intersection of global design trends and local Japanese aesthetics, we can understand how a Graphic Designer contributes to brand identity in</w:t>
      </w:r>
      <w:r>
        <w:t xml:space="preserve"> </w:t>
      </w:r>
      <w:r>
        <w:rPr>
          <w:bCs/>
          <w:b/>
        </w:rPr>
        <w:t xml:space="preserve">Japan Tokyo</w:t>
      </w:r>
      <w:r>
        <w:t xml:space="preserve">.</w:t>
      </w:r>
    </w:p>
    <w:bookmarkEnd w:id="20"/>
    <w:bookmarkStart w:id="21" w:name="the-context-the-tokyo-market"/>
    <w:p>
      <w:pPr>
        <w:pStyle w:val="Heading2"/>
      </w:pPr>
      <w:r>
        <w:t xml:space="preserve">The Context: The Tokyo Market</w:t>
      </w:r>
    </w:p>
    <w:p>
      <w:pPr>
        <w:pStyle w:val="FirstParagraph"/>
      </w:pPr>
      <w:r>
        <w:rPr>
          <w:bCs/>
          <w:b/>
        </w:rPr>
        <w:t xml:space="preserve">Japantokyo</w:t>
      </w:r>
      <w:r>
        <w:t xml:space="preserve"> </w:t>
      </w:r>
      <w:r>
        <w:t xml:space="preserve">is a city where hyper-modernity collides with deep-seated tradition. For a Graphic Designer, this duality presents both challenges and opportunities. The visual language of the city ranges from the minimalist, zen-inspired signage of traditional temples to the chaotic, neon-lit information density of Akihabara electronics districts. A successful Graphic Designer in this region must possess "visual empathy"—the ability to read and respond to these contrasting environments.</w:t>
      </w:r>
    </w:p>
    <w:p>
      <w:pPr>
        <w:pStyle w:val="BodyText"/>
      </w:pPr>
      <w:r>
        <w:t xml:space="preserve">In</w:t>
      </w:r>
      <w:r>
        <w:t xml:space="preserve"> </w:t>
      </w:r>
      <w:r>
        <w:rPr>
          <w:bCs/>
          <w:b/>
        </w:rPr>
        <w:t xml:space="preserve">Japan Tokyo</w:t>
      </w:r>
      <w:r>
        <w:t xml:space="preserve">, design is not viewed as a standalone service but as an integral part of business strategy. Companies do not simply hire a Graphic Designer for logos; they seek visual storytellers who understand the nuances of consumer behavior in one of the world's most sophisticated economies. The market demands high attention to detail, perfectionism, and an understanding of non-verbal communication through typography and color theory.</w:t>
      </w:r>
    </w:p>
    <w:bookmarkEnd w:id="21"/>
    <w:bookmarkStart w:id="22" w:name="the-role-specific-responsibilities"/>
    <w:p>
      <w:pPr>
        <w:pStyle w:val="Heading2"/>
      </w:pPr>
      <w:r>
        <w:t xml:space="preserve">The Role: Specific Responsibilities</w:t>
      </w:r>
    </w:p>
    <w:p>
      <w:pPr>
        <w:pStyle w:val="FirstParagraph"/>
      </w:pPr>
      <w:r>
        <w:t xml:space="preserve">A Graphic Designer working in</w:t>
      </w:r>
      <w:r>
        <w:t xml:space="preserve"> </w:t>
      </w:r>
      <w:r>
        <w:rPr>
          <w:bCs/>
          <w:b/>
        </w:rPr>
        <w:t xml:space="preserve">Japantokyo</w:t>
      </w:r>
      <w:r>
        <w:t xml:space="preserve">, particularly for international or hybrid brands, has a multifaceted role:</w:t>
      </w:r>
    </w:p>
    <w:p>
      <w:pPr>
        <w:numPr>
          <w:ilvl w:val="0"/>
          <w:numId w:val="1001"/>
        </w:numPr>
        <w:pStyle w:val="Compact"/>
      </w:pPr>
      <w:r>
        <w:rPr>
          <w:bCs/>
          <w:b/>
        </w:rPr>
        <w:t xml:space="preserve">Cultural Localization:</w:t>
      </w:r>
      <w:r>
        <w:t xml:space="preserve"> </w:t>
      </w:r>
      <w:r>
        <w:t xml:space="preserve">Adapting global brand guidelines to fit Japanese sensibilities. This often involves simplifying complex messages while retaining visual impact.</w:t>
      </w:r>
    </w:p>
    <w:p>
      <w:pPr>
        <w:numPr>
          <w:ilvl w:val="0"/>
          <w:numId w:val="1001"/>
        </w:numPr>
        <w:pStyle w:val="Compact"/>
      </w:pPr>
      <w:r>
        <w:rPr>
          <w:bCs/>
          <w:b/>
        </w:rPr>
        <w:t xml:space="preserve">Multilingual Layout Design:</w:t>
      </w:r>
      <w:r>
        <w:t xml:space="preserve"> </w:t>
      </w:r>
      <w:r>
        <w:t xml:space="preserve">Creating layouts that seamlessly integrate English and Japanese (Kanji, Hiragana, Katakana). A Graphic Designer must ensure that typography scales correctly across different scripts without losing balance.</w:t>
      </w:r>
    </w:p>
    <w:p>
      <w:pPr>
        <w:numPr>
          <w:ilvl w:val="0"/>
          <w:numId w:val="1001"/>
        </w:numPr>
        <w:pStyle w:val="Compact"/>
      </w:pPr>
      <w:r>
        <w:rPr>
          <w:bCs/>
          <w:b/>
        </w:rPr>
        <w:t xml:space="preserve">Trend Analysis:</w:t>
      </w:r>
      <w:r>
        <w:t xml:space="preserve"> </w:t>
      </w:r>
      <w:r>
        <w:t xml:space="preserve">Monitoring Tokyo’s fashion and pop culture trends (Harajuku style, K-pop influence) to keep designs relevant and fresh.</w:t>
      </w:r>
    </w:p>
    <w:p>
      <w:pPr>
        <w:numPr>
          <w:ilvl w:val="0"/>
          <w:numId w:val="1001"/>
        </w:numPr>
        <w:pStyle w:val="Compact"/>
      </w:pPr>
      <w:r>
        <w:rPr>
          <w:bCs/>
          <w:b/>
        </w:rPr>
        <w:t xml:space="preserve">Cross-Functional Collaboration:</w:t>
      </w:r>
    </w:p>
    <w:bookmarkEnd w:id="22"/>
    <w:bookmarkStart w:id="23" w:name="cultural-challenges-and-solutions"/>
    <w:p>
      <w:pPr>
        <w:pStyle w:val="Heading2"/>
      </w:pPr>
      <w:r>
        <w:t xml:space="preserve">Cultural Challenges and Solutions</w:t>
      </w:r>
    </w:p>
    <w:p>
      <w:pPr>
        <w:pStyle w:val="FirstParagraph"/>
      </w:pPr>
      <w:r>
        <w:t xml:space="preserve">The most significant hurdle for any Graphic Designer entering</w:t>
      </w:r>
      <w:r>
        <w:t xml:space="preserve"> </w:t>
      </w:r>
      <w:r>
        <w:rPr>
          <w:bCs/>
          <w:b/>
        </w:rPr>
        <w:t xml:space="preserve">Japantokyo</w:t>
      </w:r>
      <w:r>
        <w:t xml:space="preserve"> </w:t>
      </w:r>
      <w:r>
        <w:t xml:space="preserve">is the concept of "Kuuki wo yomu" (reading the air). In design terms, this means anticipating client needs before they are explicitly stated. It requires a high level of sensitivity to hierarchy and politeness in visual communication.</w:t>
      </w:r>
    </w:p>
    <w:p>
      <w:pPr>
        <w:pStyle w:val="BodyText"/>
      </w:pPr>
      <w:r>
        <w:rPr>
          <w:bCs/>
          <w:b/>
        </w:rPr>
        <w:t xml:space="preserve">Case Example:</w:t>
      </w:r>
      <w:r>
        <w:br/>
      </w:r>
      <w:r>
        <w:t xml:space="preserve">During a rebranding project for a fintech startup in</w:t>
      </w:r>
      <w:r>
        <w:t xml:space="preserve"> </w:t>
      </w:r>
      <w:r>
        <w:rPr>
          <w:bCs/>
          <w:b/>
        </w:rPr>
        <w:t xml:space="preserve">Japantokyo</w:t>
      </w:r>
      <w:r>
        <w:t xml:space="preserve">, the initial design concepts were deemed too aggressive by local stakeholders. The Graphic Designer had to pivot from bold, sans-serif Western typography to softer, rounded fonts that implied approachability and trust. This shift was not just aesthetic but cultural, aligning with Japanese values of harmony (Wa).</w:t>
      </w:r>
    </w:p>
    <w:p>
      <w:pPr>
        <w:pStyle w:val="BodyText"/>
      </w:pPr>
      <w:r>
        <w:t xml:space="preserve">Furthermore, the concept of "Ma" (negative space) is critical. While Western design often favors filling every inch with information, a Graphic Designer in</w:t>
      </w:r>
      <w:r>
        <w:t xml:space="preserve"> </w:t>
      </w:r>
      <w:r>
        <w:rPr>
          <w:bCs/>
          <w:b/>
        </w:rPr>
        <w:t xml:space="preserve">Japantokyo</w:t>
      </w:r>
      <w:r>
        <w:t xml:space="preserve"> </w:t>
      </w:r>
      <w:r>
        <w:t xml:space="preserve">must learn to utilize empty space effectively. This creates a sense of luxury and clarity. Misunderstanding this principle can lead to designs that feel cluttered and unprofessional to local eyes.</w:t>
      </w:r>
    </w:p>
    <w:bookmarkEnd w:id="23"/>
    <w:bookmarkStart w:id="24" w:name="technical-proficiency-and-tools"/>
    <w:p>
      <w:pPr>
        <w:pStyle w:val="Heading2"/>
      </w:pPr>
      <w:r>
        <w:t xml:space="preserve">Technical Proficiency and Tools</w:t>
      </w:r>
    </w:p>
    <w:p>
      <w:pPr>
        <w:pStyle w:val="FirstParagraph"/>
      </w:pPr>
      <w:r>
        <w:t xml:space="preserve">To operate effectively in</w:t>
      </w:r>
      <w:r>
        <w:t xml:space="preserve"> </w:t>
      </w:r>
      <w:r>
        <w:rPr>
          <w:bCs/>
          <w:b/>
        </w:rPr>
        <w:t xml:space="preserve">Japantokyo</w:t>
      </w:r>
      <w:r>
        <w:t xml:space="preserve">, a Graphic Designer must be proficient in industry-standard software such as Adobe Creative Cloud (Illustrator, InDesign, Photoshop). However, technical skill alone is insufficient. Knowledge of Japanese-specific fonts and their licensing is vital. Many global fonts do not support Kanji characters properly, requiring the Graphic Designer to have access to high-quality Japanese typefaces.</w:t>
      </w:r>
    </w:p>
    <w:p>
      <w:pPr>
        <w:pStyle w:val="BodyText"/>
      </w:pPr>
      <w:r>
        <w:t xml:space="preserve">Additionally, familiarity with print production standards in</w:t>
      </w:r>
      <w:r>
        <w:t xml:space="preserve"> </w:t>
      </w:r>
      <w:r>
        <w:rPr>
          <w:bCs/>
          <w:b/>
        </w:rPr>
        <w:t xml:space="preserve">Japantokyo</w:t>
      </w:r>
      <w:r>
        <w:t xml:space="preserve"> </w:t>
      </w:r>
      <w:r>
        <w:t xml:space="preserve">is essential. The printing industry here is world-renowned for its precision. A Graphic Designer must understand color profiles (such as CMYK variations specific to Japanese printers) and paper textures to ensure that physical outputs meet the high expectations of local consumers.</w:t>
      </w:r>
    </w:p>
    <w:bookmarkEnd w:id="24"/>
    <w:bookmarkStart w:id="25" w:name="the-future-of-graphic-design-in-tokyo"/>
    <w:p>
      <w:pPr>
        <w:pStyle w:val="Heading2"/>
      </w:pPr>
      <w:r>
        <w:t xml:space="preserve">The Future of Graphic Design in Tokyo</w:t>
      </w:r>
    </w:p>
    <w:p>
      <w:pPr>
        <w:pStyle w:val="FirstParagraph"/>
      </w:pPr>
      <w:r>
        <w:t xml:space="preserve">As</w:t>
      </w:r>
      <w:r>
        <w:t xml:space="preserve"> </w:t>
      </w:r>
      <w:r>
        <w:rPr>
          <w:bCs/>
          <w:b/>
        </w:rPr>
        <w:t xml:space="preserve">Japantokyo</w:t>
      </w:r>
      <w:r>
        <w:t xml:space="preserve"> </w:t>
      </w:r>
      <w:r>
        <w:t xml:space="preserve">moves toward a more digital-first society, the role of the Graphic Designer is evolving. With the rise of AI-generated imagery and motion graphics, static design is just one part of a broader visual ecosystem. A modern Graphic Designer in this region must be versatile, capable of producing animated assets for social media platforms like LINE (which dominates communication in Japan) and Instagram.</w:t>
      </w:r>
    </w:p>
    <w:p>
      <w:pPr>
        <w:pStyle w:val="BodyText"/>
      </w:pPr>
      <w:r>
        <w:t xml:space="preserve">The integration of Augmented Reality (AR) filters on Japanese merchandise and event signage offers new avenues for creativity. A Graphic Designer who can bridge traditional 2D skills with 3D motion design will be highly sought after in</w:t>
      </w:r>
      <w:r>
        <w:t xml:space="preserve"> </w:t>
      </w:r>
      <w:r>
        <w:rPr>
          <w:bCs/>
          <w:b/>
        </w:rPr>
        <w:t xml:space="preserve">Japantokyo</w:t>
      </w:r>
      <w:r>
        <w:t xml:space="preserve">.</w:t>
      </w:r>
    </w:p>
    <w:bookmarkEnd w:id="25"/>
    <w:bookmarkStart w:id="26" w:name="conclusion"/>
    <w:p>
      <w:pPr>
        <w:pStyle w:val="Heading2"/>
      </w:pPr>
      <w:r>
        <w:t xml:space="preserve">Conclusion</w:t>
      </w:r>
    </w:p>
    <w:p>
      <w:pPr>
        <w:pStyle w:val="FirstParagraph"/>
      </w:pPr>
      <w:r>
        <w:t xml:space="preserve">In conclusion, the position of a Graphic Designer in</w:t>
      </w:r>
      <w:r>
        <w:t xml:space="preserve"> </w:t>
      </w:r>
      <w:r>
        <w:rPr>
          <w:bCs/>
          <w:b/>
        </w:rPr>
        <w:t xml:space="preserve">Japantokyo</w:t>
      </w:r>
      <w:r>
        <w:t xml:space="preserve"> </w:t>
      </w:r>
      <w:r>
        <w:t xml:space="preserve">is complex and rewarding. It requires more than just artistic talent; it demands cultural intelligence, linguistic awareness, and technical adaptability. By respecting the unique aesthetic traditions of Japan while embracing global design innovations, a Graphic Designer can create impactful work that resonates with the diverse population of Tokyo. Success in this market hinges on the ability to balance innovation with respect for convention, ensuring that every visual element serves both a commercial purpose and a cultural narrative.</w:t>
      </w:r>
    </w:p>
    <w:p>
      <w:pPr>
        <w:pStyle w:val="BodyText"/>
      </w:pPr>
      <w:r>
        <w:t xml:space="preserve">For organizations looking to engage this market, hiring or collaborating with a Graphic Designer who deeply understands these dynamics is not optional—it is imperative for building authentic and successful brand connections in</w:t>
      </w:r>
      <w:r>
        <w:t xml:space="preserve"> </w:t>
      </w:r>
      <w:r>
        <w:rPr>
          <w:bCs/>
          <w:b/>
        </w:rPr>
        <w:t xml:space="preserve">Japantokyo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Graphic Designer in Japan, Tokyo</dc:title>
  <dc:creator/>
  <dc:language>en</dc:language>
  <cp:keywords/>
  <dcterms:created xsi:type="dcterms:W3CDTF">2026-07-29T09:38:36Z</dcterms:created>
  <dcterms:modified xsi:type="dcterms:W3CDTF">2026-07-29T09:38:36Z</dcterms:modified>
</cp:coreProperties>
</file>

<file path=docProps/custom.xml><?xml version="1.0" encoding="utf-8"?>
<Properties xmlns="http://schemas.openxmlformats.org/officeDocument/2006/custom-properties" xmlns:vt="http://schemas.openxmlformats.org/officeDocument/2006/docPropsVTypes"/>
</file>