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in</w:t>
      </w:r>
      <w:r>
        <w:t xml:space="preserve"> </w:t>
      </w:r>
      <w:r>
        <w:t xml:space="preserve">Peru</w:t>
      </w:r>
      <w:r>
        <w:t xml:space="preserve"> </w:t>
      </w:r>
      <w:r>
        <w:t xml:space="preserve">Lima</w:t>
      </w:r>
    </w:p>
    <w:bookmarkStart w:id="20" w:name="Xc57f00cbf7c52f917b549572c909e09a477f752"/>
    <w:p>
      <w:pPr>
        <w:pStyle w:val="Heading1"/>
      </w:pPr>
      <w:r>
        <w:t xml:space="preserve">The Evolution of Visual Identity in Peru Lima</w:t>
      </w:r>
    </w:p>
    <w:p>
      <w:pPr>
        <w:pStyle w:val="FirstParagraph"/>
      </w:pPr>
      <w:r>
        <w:t xml:space="preserve">A Comprehensive Case Study on the Role and Impact of the Graphic Designer in a Dynamic Market</w:t>
      </w:r>
    </w:p>
    <w:bookmarkEnd w:id="20"/>
    <w:bookmarkStart w:id="21" w:name="introduction-the-context-of-peru-lima"/>
    <w:p>
      <w:pPr>
        <w:pStyle w:val="Heading2"/>
      </w:pPr>
      <w:r>
        <w:t xml:space="preserve">1. Introduction: The Context of Peru Lima</w:t>
      </w:r>
    </w:p>
    <w:p>
      <w:pPr>
        <w:pStyle w:val="FirstParagraph"/>
      </w:pPr>
      <w:r>
        <w:t xml:space="preserve">To understand the necessity and impact of a</w:t>
      </w:r>
      <w:r>
        <w:t xml:space="preserve"> </w:t>
      </w:r>
      <w:hyperlink w:anchor="Xa39a3ee5e6b4b0d3255bfef95601890afd80709">
        <w:r>
          <w:rPr>
            <w:rStyle w:val="Hyperlink"/>
            <w:bCs/>
            <w:b/>
          </w:rPr>
          <w:t xml:space="preserve">Graphic Designer</w:t>
        </w:r>
      </w:hyperlink>
      <w:r>
        <w:t xml:space="preserve">, one must first contextualize their environment within</w:t>
      </w:r>
      <w:r>
        <w:t xml:space="preserve"> </w:t>
      </w:r>
      <w:hyperlink w:anchor="Xa39a3ee5e6b4b0d3255bfef95601890afd80709">
        <w:r>
          <w:rPr>
            <w:rStyle w:val="Hyperlink"/>
            <w:bCs/>
            <w:b/>
          </w:rPr>
          <w:t xml:space="preserve">Peru Lima</w:t>
        </w:r>
      </w:hyperlink>
      <w:r>
        <w:t xml:space="preserve">. As the capital city and economic heart of Peru, Lima is not merely a metropolitan hub; it is a complex tapestry of history, modernity, chaos, and rapid urbanization. With a population exceeding nine million people,</w:t>
      </w:r>
      <w:r>
        <w:t xml:space="preserve"> </w:t>
      </w:r>
      <w:hyperlink w:anchor="Xa39a3ee5e6b4b0d3255bfef95601890afd80709">
        <w:r>
          <w:rPr>
            <w:rStyle w:val="Hyperlink"/>
            <w:bCs/>
            <w:b/>
          </w:rPr>
          <w:t xml:space="preserve">Peru Lima</w:t>
        </w:r>
      </w:hyperlink>
      <w:r>
        <w:t xml:space="preserve"> </w:t>
      </w:r>
      <w:r>
        <w:t xml:space="preserve">represents one of the densest and most vibrant markets in South America. However, this density brings significant challenges regarding visibility and communication for businesses.</w:t>
      </w:r>
    </w:p>
    <w:p>
      <w:pPr>
        <w:pStyle w:val="BodyText"/>
      </w:pPr>
      <w:r>
        <w:t xml:space="preserve">In such a saturated market, traditional methods of advertising are no longer sufficient. The consumer in</w:t>
      </w:r>
      <w:r>
        <w:t xml:space="preserve"> </w:t>
      </w:r>
      <w:hyperlink w:anchor="Xa39a3ee5e6b4b0d3255bfef95601890afd80709">
        <w:r>
          <w:rPr>
            <w:rStyle w:val="Hyperlink"/>
            <w:bCs/>
            <w:b/>
          </w:rPr>
          <w:t xml:space="preserve">Peru Lima</w:t>
        </w:r>
      </w:hyperlink>
      <w:r>
        <w:t xml:space="preserve"> </w:t>
      </w:r>
      <w:r>
        <w:t xml:space="preserve">is bombarded with visual stimuli daily—from the chaotic signage of street vendors in districts like Miraflores to the sleek corporate branding of financial towers in San Isidro. In this environment, the role of the</w:t>
      </w:r>
      <w:r>
        <w:t xml:space="preserve"> </w:t>
      </w:r>
      <w:hyperlink w:anchor="Xa39a3ee5e6b4b0d3255bfef95601890afd80709">
        <w:r>
          <w:rPr>
            <w:rStyle w:val="Hyperlink"/>
            <w:bCs/>
            <w:b/>
          </w:rPr>
          <w:t xml:space="preserve">Graphic Designer</w:t>
        </w:r>
      </w:hyperlink>
      <w:r>
        <w:t xml:space="preserve"> </w:t>
      </w:r>
      <w:r>
        <w:t xml:space="preserve">shifts from being purely aesthetic to becoming a strategic communication tool. This case study explores how graphic design functions as a critical bridge between local cultural identity and global business standards within the unique landscape of</w:t>
      </w:r>
      <w:r>
        <w:t xml:space="preserve"> </w:t>
      </w:r>
      <w:hyperlink w:anchor="Xa39a3ee5e6b4b0d3255bfef95601890afd80709">
        <w:r>
          <w:rPr>
            <w:rStyle w:val="Hyperlink"/>
            <w:bCs/>
            <w:b/>
          </w:rPr>
          <w:t xml:space="preserve">Peru Lima</w:t>
        </w:r>
      </w:hyperlink>
      <w:r>
        <w:t xml:space="preserve">.</w:t>
      </w:r>
    </w:p>
    <w:bookmarkEnd w:id="21"/>
    <w:bookmarkStart w:id="22" w:name="X648fe045b14efc142507be10567b17a30544b6d"/>
    <w:p>
      <w:pPr>
        <w:pStyle w:val="Heading2"/>
      </w:pPr>
      <w:r>
        <w:t xml:space="preserve">2. The Challenge: Cultural Duality and Market Saturation</w:t>
      </w:r>
    </w:p>
    <w:p>
      <w:pPr>
        <w:pStyle w:val="FirstParagraph"/>
      </w:pPr>
      <w:r>
        <w:t xml:space="preserve">The primary challenge faced by entities operating in</w:t>
      </w:r>
      <w:r>
        <w:t xml:space="preserve"> </w:t>
      </w:r>
      <w:hyperlink w:anchor="Xa39a3ee5e6b4b0d3255bfef95601890afd80709">
        <w:r>
          <w:rPr>
            <w:rStyle w:val="Hyperlink"/>
            <w:bCs/>
            <w:b/>
          </w:rPr>
          <w:t xml:space="preserve">Peru Lima</w:t>
        </w:r>
      </w:hyperlink>
      <w:r>
        <w:t xml:space="preserve"> </w:t>
      </w:r>
      <w:r>
        <w:t xml:space="preserve">is the duality of its visual culture. On one hand, there is a deep-rooted respect for Andean heritage, colonial history, and indigenous symbolism. On the other hand, there is a strong aspiration toward modernity, internationalism, and technological advancement.</w:t>
      </w:r>
    </w:p>
    <w:p>
      <w:pPr>
        <w:pStyle w:val="BodyText"/>
      </w:pPr>
      <w:r>
        <w:t xml:space="preserve">For startups in</w:t>
      </w:r>
      <w:r>
        <w:t xml:space="preserve"> </w:t>
      </w:r>
      <w:hyperlink w:anchor="Xa39a3ee5e6b4b0d3255bfef95601890afd80709">
        <w:r>
          <w:rPr>
            <w:rStyle w:val="Hyperlink"/>
            <w:bCs/>
            <w:b/>
          </w:rPr>
          <w:t xml:space="preserve">Peru Lima</w:t>
        </w:r>
      </w:hyperlink>
      <w:r>
        <w:t xml:space="preserve">, particularly in the culinary tech (food delivery) sector which has exploded in recent years, this presents a specific design hurdle. A company needs to appear trustworthy and efficient (global standard) while also feeling accessible and "peruvian" (local connection). Without the intervention of a skilled</w:t>
      </w:r>
      <w:r>
        <w:t xml:space="preserve"> </w:t>
      </w:r>
      <w:hyperlink w:anchor="Xa39a3ee5e6b4b0d3255bfef95601890afd80709">
        <w:r>
          <w:rPr>
            <w:rStyle w:val="Hyperlink"/>
            <w:bCs/>
            <w:b/>
          </w:rPr>
          <w:t xml:space="preserve">Graphic Designer</w:t>
        </w:r>
      </w:hyperlink>
      <w:r>
        <w:t xml:space="preserve">, brands risk appearing either too foreign to resonate with locals or too traditional to appeal to the modern, urban demographic.</w:t>
      </w:r>
    </w:p>
    <w:p>
      <w:pPr>
        <w:pStyle w:val="BodyText"/>
      </w:pPr>
      <w:r>
        <w:t xml:space="preserve">Furthermore,</w:t>
      </w:r>
      <w:r>
        <w:t xml:space="preserve"> </w:t>
      </w:r>
      <w:hyperlink w:anchor="Xa39a3ee5e6b4b0d3255bfef95601890afd80709">
        <w:r>
          <w:rPr>
            <w:rStyle w:val="Hyperlink"/>
            <w:bCs/>
            <w:b/>
          </w:rPr>
          <w:t xml:space="preserve">Peru Lima</w:t>
        </w:r>
      </w:hyperlink>
      <w:r>
        <w:t xml:space="preserve"> </w:t>
      </w:r>
      <w:r>
        <w:t xml:space="preserve">is characterized by informal economies. Many small businesses operate without formal branding, relying on hand-painted signs and word-of-mouth. The transition of these micro-enterprises into the formal digital economy requires a reimagining of their visual identity, a task that falls squarely on the</w:t>
      </w:r>
      <w:r>
        <w:t xml:space="preserve"> </w:t>
      </w:r>
      <w:hyperlink w:anchor="Xa39a3ee5e6b4b0d3255bfef95601890afd80709">
        <w:r>
          <w:rPr>
            <w:rStyle w:val="Hyperlink"/>
            <w:bCs/>
            <w:b/>
          </w:rPr>
          <w:t xml:space="preserve">Graphic Designer</w:t>
        </w:r>
      </w:hyperlink>
      <w:r>
        <w:t xml:space="preserve">.</w:t>
      </w:r>
    </w:p>
    <w:bookmarkEnd w:id="22"/>
    <w:bookmarkStart w:id="26" w:name="X4c516a1c130ef29eee5d0a6b0fcc4a58b6f6dda"/>
    <w:p>
      <w:pPr>
        <w:pStyle w:val="Heading2"/>
      </w:pPr>
      <w:r>
        <w:t xml:space="preserve">3. The Role of the Graphic Designer in Peru Lima</w:t>
      </w:r>
    </w:p>
    <w:p>
      <w:pPr>
        <w:pStyle w:val="FirstParagraph"/>
      </w:pPr>
      <w:r>
        <w:t xml:space="preserve">In this specific context, the</w:t>
      </w:r>
      <w:r>
        <w:t xml:space="preserve"> </w:t>
      </w:r>
      <w:hyperlink w:anchor="Xa39a3ee5e6b4b0d3255bfef95601890afd80709">
        <w:r>
          <w:rPr>
            <w:rStyle w:val="Hyperlink"/>
            <w:bCs/>
            <w:b/>
          </w:rPr>
          <w:t xml:space="preserve">Graphic Designer</w:t>
        </w:r>
      </w:hyperlink>
      <w:r>
        <w:t xml:space="preserve"> </w:t>
      </w:r>
      <w:r>
        <w:t xml:space="preserve">serves multiple roles that differ from Western markets.</w:t>
      </w:r>
    </w:p>
    <w:bookmarkStart w:id="23" w:name="a.-cultural-interpreter-and-translator"/>
    <w:p>
      <w:pPr>
        <w:pStyle w:val="Heading3"/>
      </w:pPr>
      <w:r>
        <w:t xml:space="preserve">A. Cultural Interpreter and Translator</w:t>
      </w:r>
    </w:p>
    <w:p>
      <w:pPr>
        <w:pStyle w:val="FirstParagraph"/>
      </w:pPr>
      <w:r>
        <w:t xml:space="preserve">The</w:t>
      </w:r>
      <w:r>
        <w:t xml:space="preserve"> </w:t>
      </w:r>
      <w:hyperlink w:anchor="Xa39a3ee5e6b4b0d3255bfef95601890afd80709">
        <w:r>
          <w:rPr>
            <w:rStyle w:val="Hyperlink"/>
            <w:bCs/>
            <w:b/>
          </w:rPr>
          <w:t xml:space="preserve">Graphic Designer</w:t>
        </w:r>
      </w:hyperlink>
      <w:r>
        <w:t xml:space="preserve"> </w:t>
      </w:r>
      <w:r>
        <w:t xml:space="preserve">in</w:t>
      </w:r>
      <w:r>
        <w:t xml:space="preserve"> </w:t>
      </w:r>
      <w:hyperlink w:anchor="Xa39a3ee5e6b4b0d3255bfef95601890afd80709">
        <w:r>
          <w:rPr>
            <w:rStyle w:val="Hyperlink"/>
            <w:bCs/>
            <w:b/>
          </w:rPr>
          <w:t xml:space="preserve">Peru Lima</w:t>
        </w:r>
      </w:hyperlink>
      <w:r>
        <w:t xml:space="preserve"> </w:t>
      </w:r>
      <w:r>
        <w:t xml:space="preserve">must act as a cultural translator. They interpret global design trends—such as minimalist UI/UX design—and adapt them to the visual preferences of Peruvians. For instance, color psychology varies; while white often symbolizes purity in Europe, it may carry different connotations in local contexts when mixed with vibrant Andean hues. The</w:t>
      </w:r>
      <w:r>
        <w:t xml:space="preserve"> </w:t>
      </w:r>
      <w:hyperlink w:anchor="Xa39a3ee5e6b4b0d3255bfef95601890afd80709">
        <w:r>
          <w:rPr>
            <w:rStyle w:val="Hyperlink"/>
            <w:bCs/>
            <w:b/>
          </w:rPr>
          <w:t xml:space="preserve">Graphic Designer</w:t>
        </w:r>
      </w:hyperlink>
      <w:r>
        <w:t xml:space="preserve"> </w:t>
      </w:r>
      <w:r>
        <w:t xml:space="preserve">navigates these nuances to create visuals that are aesthetically pleasing yet culturally resonant.</w:t>
      </w:r>
    </w:p>
    <w:bookmarkEnd w:id="23"/>
    <w:bookmarkStart w:id="24" w:name="b.-digital-physical-bridge-builder"/>
    <w:p>
      <w:pPr>
        <w:pStyle w:val="Heading3"/>
      </w:pPr>
      <w:r>
        <w:t xml:space="preserve">B. Digital-Physical Bridge Builder</w:t>
      </w:r>
    </w:p>
    <w:p>
      <w:pPr>
        <w:pStyle w:val="FirstParagraph"/>
      </w:pPr>
      <w:r>
        <w:t xml:space="preserve">In</w:t>
      </w:r>
      <w:r>
        <w:t xml:space="preserve"> </w:t>
      </w:r>
      <w:hyperlink w:anchor="Xa39a3ee5e6b4b0d3255bfef95601890afd80709">
        <w:r>
          <w:rPr>
            <w:rStyle w:val="Hyperlink"/>
            <w:bCs/>
            <w:b/>
          </w:rPr>
          <w:t xml:space="preserve">Peru Lima</w:t>
        </w:r>
      </w:hyperlink>
      <w:r>
        <w:t xml:space="preserve">, the digital and physical worlds are deeply intertwined. A user might see a billboard in a traffic jam on the Panamericana Sur, scan a QR code, and order food via an app within minutes. The</w:t>
      </w:r>
      <w:r>
        <w:t xml:space="preserve"> </w:t>
      </w:r>
      <w:hyperlink w:anchor="Xa39a3ee5e6b4b0d3255bfef95601890afd80709">
        <w:r>
          <w:rPr>
            <w:rStyle w:val="Hyperlink"/>
            <w:bCs/>
            <w:b/>
          </w:rPr>
          <w:t xml:space="preserve">Graphic Designer</w:t>
        </w:r>
      </w:hyperlink>
      <w:r>
        <w:t xml:space="preserve"> </w:t>
      </w:r>
      <w:r>
        <w:t xml:space="preserve">is responsible for ensuring visual consistency across these touchpoints. If the branding on the physical delivery bag does not match the digital interface of the app in</w:t>
      </w:r>
      <w:r>
        <w:t xml:space="preserve"> </w:t>
      </w:r>
      <w:hyperlink w:anchor="Xa39a3ee5e6b4b0d3255bfef95601890afd80709">
        <w:r>
          <w:rPr>
            <w:rStyle w:val="Hyperlink"/>
            <w:bCs/>
            <w:b/>
          </w:rPr>
          <w:t xml:space="preserve">Peru Lima</w:t>
        </w:r>
      </w:hyperlink>
      <w:r>
        <w:t xml:space="preserve">, brand trust erodes immediately. Therefore, case studies of successful brands in</w:t>
      </w:r>
      <w:r>
        <w:t xml:space="preserve"> </w:t>
      </w:r>
      <w:hyperlink w:anchor="Xa39a3ee5e6b4b0d3255bfef95601890afd80709">
        <w:r>
          <w:rPr>
            <w:rStyle w:val="Hyperlink"/>
            <w:bCs/>
            <w:b/>
          </w:rPr>
          <w:t xml:space="preserve">Peru Lima</w:t>
        </w:r>
      </w:hyperlink>
      <w:r>
        <w:t xml:space="preserve"> </w:t>
      </w:r>
      <w:r>
        <w:t xml:space="preserve">invariably highlight a cohesive strategy managed by expert designers.</w:t>
      </w:r>
    </w:p>
    <w:bookmarkEnd w:id="24"/>
    <w:bookmarkStart w:id="25" w:name="Xd8b034c06ee35bea7386ce22cf3bf9095ef6359"/>
    <w:p>
      <w:pPr>
        <w:pStyle w:val="Heading3"/>
      </w:pPr>
      <w:r>
        <w:t xml:space="preserve">C. Adaptability to Mobile-First Consumption</w:t>
      </w:r>
    </w:p>
    <w:p>
      <w:pPr>
        <w:pStyle w:val="FirstParagraph"/>
      </w:pPr>
      <w:r>
        <w:t xml:space="preserve">A significant portion of the population in</w:t>
      </w:r>
      <w:r>
        <w:t xml:space="preserve"> </w:t>
      </w:r>
      <w:hyperlink w:anchor="Xa39a3ee5e6b4b0d3255bfef95601890afd80709">
        <w:r>
          <w:rPr>
            <w:rStyle w:val="Hyperlink"/>
            <w:bCs/>
            <w:b/>
          </w:rPr>
          <w:t xml:space="preserve">Peru Lima</w:t>
        </w:r>
      </w:hyperlink>
      <w:r>
        <w:t xml:space="preserve"> </w:t>
      </w:r>
      <w:r>
        <w:t xml:space="preserve">accesses the internet primarily via smartphones, often on mobile data plans that limit heavy data usage. Consequently, graphic assets must be optimized for speed without sacrificing quality. The</w:t>
      </w:r>
      <w:r>
        <w:t xml:space="preserve"> </w:t>
      </w:r>
      <w:hyperlink w:anchor="Xa39a3ee5e6b4b0d3255bfef95601890afd80709">
        <w:r>
          <w:rPr>
            <w:rStyle w:val="Hyperlink"/>
            <w:bCs/>
            <w:b/>
          </w:rPr>
          <w:t xml:space="preserve">Graphic Designer</w:t>
        </w:r>
      </w:hyperlink>
      <w:r>
        <w:t xml:space="preserve"> </w:t>
      </w:r>
      <w:r>
        <w:t xml:space="preserve">must master technical constraints, creating lightweight vector graphics and optimized images that load quickly on slower networks common in certain districts of</w:t>
      </w:r>
      <w:r>
        <w:t xml:space="preserve"> </w:t>
      </w:r>
      <w:hyperlink w:anchor="Xa39a3ee5e6b4b0d3255bfef95601890afd80709">
        <w:r>
          <w:rPr>
            <w:rStyle w:val="Hyperlink"/>
            <w:bCs/>
            <w:b/>
          </w:rPr>
          <w:t xml:space="preserve">Peru Lima</w:t>
        </w:r>
      </w:hyperlink>
      <w:r>
        <w:t xml:space="preserve">.</w:t>
      </w:r>
    </w:p>
    <w:bookmarkEnd w:id="25"/>
    <w:bookmarkEnd w:id="26"/>
    <w:bookmarkStart w:id="28" w:name="X1bb3bd17902b61cff60aff68ca3c7a1d20aaa10"/>
    <w:p>
      <w:pPr>
        <w:pStyle w:val="Heading2"/>
      </w:pPr>
      <w:r>
        <w:t xml:space="preserve">4. Case Analysis: The Culinary Boom and Digital Branding</w:t>
      </w:r>
    </w:p>
    <w:p>
      <w:pPr>
        <w:pStyle w:val="FirstParagraph"/>
      </w:pPr>
      <w:r>
        <w:t xml:space="preserve">To illustrate the impact of the</w:t>
      </w:r>
      <w:r>
        <w:t xml:space="preserve"> </w:t>
      </w:r>
      <w:hyperlink w:anchor="Xa39a3ee5e6b4b0d3255bfef95601890afd80709">
        <w:r>
          <w:rPr>
            <w:rStyle w:val="Hyperlink"/>
            <w:bCs/>
            <w:b/>
          </w:rPr>
          <w:t xml:space="preserve">Graphic Designer</w:t>
        </w:r>
      </w:hyperlink>
      <w:r>
        <w:t xml:space="preserve">, we examine the culinary sector in</w:t>
      </w:r>
    </w:p>
    <w:p>
      <w:pPr>
        <w:pStyle w:val="BodyText"/>
      </w:pPr>
      <w:hyperlink w:anchor="Xa39a3ee5e6b4b0d3255bfef95601890afd80709">
        <w:r>
          <w:rPr>
            <w:rStyle w:val="Hyperlink"/>
          </w:rPr>
          <w:t xml:space="preserve">Peru Lima</w:t>
        </w:r>
      </w:hyperlink>
      <w:r>
        <w:t xml:space="preserve">. Peru is globally renowned for its gastronomy, and this reputation extends to digital branding. In recent years, a wave of delivery-only kitchens and modern cevicherias emerged in</w:t>
      </w:r>
      <w:r>
        <w:t xml:space="preserve"> </w:t>
      </w:r>
      <w:hyperlink w:anchor="Xa39a3ee5e6b4b0d3255bfef95601890afd80709">
        <w:r>
          <w:rPr>
            <w:rStyle w:val="Hyperlink"/>
            <w:bCs/>
            <w:b/>
          </w:rPr>
          <w:t xml:space="preserve">Peru Lima</w:t>
        </w:r>
      </w:hyperlink>
      <w:r>
        <w:t xml:space="preserve">.</w:t>
      </w:r>
    </w:p>
    <w:bookmarkStart w:id="27" w:name="observation-the-visual-differentiation"/>
    <w:p>
      <w:pPr>
        <w:pStyle w:val="Heading3"/>
      </w:pPr>
      <w:r>
        <w:t xml:space="preserve">Observation: The Visual Differentiation</w:t>
      </w:r>
    </w:p>
    <w:p>
      <w:pPr>
        <w:pStyle w:val="FirstParagraph"/>
      </w:pPr>
      <w:r>
        <w:t xml:space="preserve">In a market where thousands of restaurants offer similar products, the</w:t>
      </w:r>
      <w:r>
        <w:t xml:space="preserve"> </w:t>
      </w:r>
      <w:hyperlink w:anchor="Xa39a3ee5e6b4b0d3255bfef95601890afd80709">
        <w:r>
          <w:rPr>
            <w:rStyle w:val="Hyperlink"/>
            <w:bCs/>
            <w:b/>
          </w:rPr>
          <w:t xml:space="preserve">Graphic Designer</w:t>
        </w:r>
      </w:hyperlink>
      <w:r>
        <w:t xml:space="preserve"> </w:t>
      </w:r>
      <w:r>
        <w:t xml:space="preserve">became the key differentiator. Successful brands in</w:t>
      </w:r>
      <w:r>
        <w:t xml:space="preserve"> </w:t>
      </w:r>
      <w:hyperlink w:anchor="Xa39a3ee5e6b4b0d3255bfef95601890afd80709">
        <w:r>
          <w:rPr>
            <w:rStyle w:val="Hyperlink"/>
            <w:bCs/>
            <w:b/>
          </w:rPr>
          <w:t xml:space="preserve">Peru Lima</w:t>
        </w:r>
      </w:hyperlink>
      <w:r>
        <w:t xml:space="preserve"> </w:t>
      </w:r>
      <w:r>
        <w:t xml:space="preserve">utilized bold typography and high-contrast colors to stand out in social media feeds (Instagram and TikTok), which are dominant platforms for discovery in the city.</w:t>
      </w:r>
    </w:p>
    <w:p>
      <w:pPr>
        <w:pStyle w:val="BodyText"/>
      </w:pPr>
      <w:r>
        <w:t xml:space="preserve">The</w:t>
      </w:r>
      <w:r>
        <w:t xml:space="preserve"> </w:t>
      </w:r>
      <w:hyperlink w:anchor="Xa39a3ee5e6b4b0d3255bfef95601890afd80709">
        <w:r>
          <w:rPr>
            <w:rStyle w:val="Hyperlink"/>
            <w:bCs/>
            <w:b/>
          </w:rPr>
          <w:t xml:space="preserve">Graphic Designer</w:t>
        </w:r>
      </w:hyperlink>
      <w:r>
        <w:t xml:space="preserve"> </w:t>
      </w:r>
      <w:r>
        <w:t xml:space="preserve">moved beyond static logos. They created dynamic visual systems that could be easily adapted for stories, reels, and digital menus. This agility was crucial for businesses in</w:t>
      </w:r>
    </w:p>
    <w:p>
      <w:pPr>
        <w:pStyle w:val="BodyText"/>
      </w:pPr>
      <w:hyperlink w:anchor="Xa39a3ee5e6b4b0d3255bfef95601890afd80709">
        <w:r>
          <w:rPr>
            <w:rStyle w:val="Hyperlink"/>
          </w:rPr>
          <w:t xml:space="preserve">Peru Lima</w:t>
        </w:r>
      </w:hyperlink>
      <w:r>
        <w:t xml:space="preserve"> </w:t>
      </w:r>
      <w:r>
        <w:t xml:space="preserve">trying to keep up with fast-changing trends.</w:t>
      </w:r>
    </w:p>
    <w:bookmarkEnd w:id="27"/>
    <w:p>
      <w:pPr>
        <w:pStyle w:val="BodyText"/>
      </w:pPr>
      <w:r>
        <w:t xml:space="preserve">The analysis reveals that brands employing professional</w:t>
      </w:r>
      <w:r>
        <w:t xml:space="preserve"> </w:t>
      </w:r>
      <w:hyperlink w:anchor="Xa39a3ee5e6b4b0d3255bfef95601890afd80709">
        <w:r>
          <w:rPr>
            <w:rStyle w:val="Hyperlink"/>
            <w:bCs/>
            <w:b/>
          </w:rPr>
          <w:t xml:space="preserve">Graphic Designer</w:t>
        </w:r>
      </w:hyperlink>
      <w:r>
        <w:t xml:space="preserve"> </w:t>
      </w:r>
      <w:r>
        <w:t xml:space="preserve">services saw a higher engagement rate compared to those relying on amateur designs. The investment in design was not just about aesthetics; it was about creating a "visual shorthand" that communicated quality and hygiene instantly—a critical factor for consumers in</w:t>
      </w:r>
    </w:p>
    <w:p>
      <w:pPr>
        <w:pStyle w:val="BodyText"/>
      </w:pPr>
      <w:hyperlink w:anchor="Xa39a3ee5e6b4b0d3255bfef95601890afd80709">
        <w:r>
          <w:rPr>
            <w:rStyle w:val="Hyperlink"/>
          </w:rPr>
          <w:t xml:space="preserve">Peru Lima</w:t>
        </w:r>
      </w:hyperlink>
      <w:r>
        <w:t xml:space="preserve"> </w:t>
      </w:r>
      <w:r>
        <w:t xml:space="preserve">when ordering food online.</w:t>
      </w:r>
    </w:p>
    <w:bookmarkEnd w:id="28"/>
    <w:bookmarkStart w:id="29" w:name="economic-and-social-impact"/>
    <w:p>
      <w:pPr>
        <w:pStyle w:val="Heading2"/>
      </w:pPr>
      <w:r>
        <w:t xml:space="preserve">5. Economic and Social Impact</w:t>
      </w:r>
    </w:p>
    <w:p>
      <w:pPr>
        <w:pStyle w:val="FirstParagraph"/>
      </w:pPr>
      <w:r>
        <w:t xml:space="preserve">The proliferation of the</w:t>
      </w:r>
      <w:r>
        <w:t xml:space="preserve"> </w:t>
      </w:r>
      <w:hyperlink w:anchor="Xa39a3ee5e6b4b0d3255bfef95601890afd80709">
        <w:r>
          <w:rPr>
            <w:rStyle w:val="Hyperlink"/>
            <w:bCs/>
            <w:b/>
          </w:rPr>
          <w:t xml:space="preserve">Graphic Designer</w:t>
        </w:r>
      </w:hyperlink>
      <w:hyperlink w:anchor="Xa39a3ee5e6b4b0d3255bfef95601890afd80709">
        <w:r>
          <w:rPr>
            <w:rStyle w:val="Hyperlink"/>
          </w:rPr>
          <w:t xml:space="preserve">Peru Lima</w:t>
        </w:r>
      </w:hyperlink>
    </w:p>
    <w:p>
      <w:pPr>
        <w:pStyle w:val="BodyText"/>
      </w:pPr>
      <w:r>
        <w:t xml:space="preserve">Moreover, the</w:t>
      </w:r>
      <w:r>
        <w:t xml:space="preserve"> </w:t>
      </w:r>
      <w:hyperlink w:anchor="Xa39a3ee5e6b4b0d3255bfef95601890afd80709">
        <w:r>
          <w:rPr>
            <w:rStyle w:val="Hyperlink"/>
            <w:bCs/>
            <w:b/>
          </w:rPr>
          <w:t xml:space="preserve">Graphic Designer</w:t>
        </w:r>
      </w:hyperlink>
      <w:r>
        <w:t xml:space="preserve"> </w:t>
      </w:r>
      <w:r>
        <w:t xml:space="preserve">in</w:t>
      </w:r>
    </w:p>
    <w:p>
      <w:pPr>
        <w:pStyle w:val="BodyText"/>
      </w:pPr>
      <w:hyperlink w:anchor="Xa39a3ee5e6b4b0d3255bfef95601890afd80709">
        <w:r>
          <w:rPr>
            <w:rStyle w:val="Hyperlink"/>
          </w:rPr>
          <w:t xml:space="preserve">Peru Lima</w:t>
        </w:r>
      </w:hyperlink>
      <w:hyperlink w:anchor="Xa39a3ee5e6b4b0d3255bfef95601890afd80709">
        <w:r>
          <w:rPr>
            <w:rStyle w:val="Hyperlink"/>
          </w:rPr>
          <w:t xml:space="preserve">Peru Lima</w:t>
        </w:r>
      </w:hyperlink>
      <w:r>
        <w:t xml:space="preserve">.</w:t>
      </w:r>
    </w:p>
    <w:bookmarkEnd w:id="29"/>
    <w:bookmarkStart w:id="30" w:name="conclusion-the-strategic-imperative"/>
    <w:p>
      <w:pPr>
        <w:pStyle w:val="Heading2"/>
      </w:pPr>
      <w:r>
        <w:t xml:space="preserve">6. Conclusion: The Strategic Imperative</w:t>
      </w:r>
    </w:p>
    <w:p>
      <w:pPr>
        <w:pStyle w:val="FirstParagraph"/>
      </w:pPr>
      <w:r>
        <w:t xml:space="preserve">In conclusion, this case study demonstrates that the</w:t>
      </w:r>
      <w:r>
        <w:t xml:space="preserve"> </w:t>
      </w:r>
      <w:hyperlink w:anchor="Xa39a3ee5e6b4b0d3255bfef95601890afd80709">
        <w:r>
          <w:rPr>
            <w:rStyle w:val="Hyperlink"/>
            <w:bCs/>
            <w:b/>
          </w:rPr>
          <w:t xml:space="preserve">Graphic Designer</w:t>
        </w:r>
      </w:hyperlink>
      <w:r>
        <w:t xml:space="preserve"> </w:t>
      </w:r>
      <w:r>
        <w:t xml:space="preserve">is not merely an artist in</w:t>
      </w:r>
      <w:r>
        <w:t xml:space="preserve"> </w:t>
      </w:r>
      <w:hyperlink w:anchor="Xa39a3ee5e6b4b0d3255bfef95601890afd80709">
        <w:r>
          <w:rPr>
            <w:rStyle w:val="Hyperlink"/>
            <w:bCs/>
            <w:b/>
          </w:rPr>
          <w:t xml:space="preserve">Peru Lima</w:t>
        </w:r>
      </w:hyperlink>
      <w:r>
        <w:rPr>
          <w:bCs/>
          <w:b/>
        </w:rPr>
        <w:t xml:space="preserve">, but a strategic business partner. The unique characteristics of</w:t>
      </w:r>
      <w:r>
        <w:rPr>
          <w:bCs/>
          <w:b/>
        </w:rPr>
        <w:t xml:space="preserve"> </w:t>
      </w:r>
      <w:hyperlink w:anchor="Xa39a3ee5e6b4b0d3255bfef95601890afd80709">
        <w:r>
          <w:rPr>
            <w:rStyle w:val="Hyperlink"/>
            <w:bCs/>
            <w:b/>
            <w:bCs/>
            <w:b/>
          </w:rPr>
          <w:t xml:space="preserve">Peru Lima</w:t>
        </w:r>
      </w:hyperlink>
    </w:p>
    <w:p>
      <w:pPr>
        <w:pStyle w:val="BodyText"/>
      </w:pPr>
      <w:r>
        <w:t xml:space="preserve">For any entity looking to succeed in</w:t>
      </w:r>
    </w:p>
    <w:p>
      <w:pPr>
        <w:pStyle w:val="BodyText"/>
      </w:pPr>
      <w:hyperlink w:anchor="Xa39a3ee5e6b4b0d3255bfef95601890afd80709">
        <w:r>
          <w:rPr>
            <w:rStyle w:val="Hyperlink"/>
          </w:rPr>
          <w:t xml:space="preserve">Peru Lima</w:t>
        </w:r>
      </w:hyperlink>
      <w:r>
        <w:t xml:space="preserve">, engaging with a skilled</w:t>
      </w:r>
      <w:r>
        <w:t xml:space="preserve"> </w:t>
      </w:r>
      <w:hyperlink w:anchor="Xa39a3ee5e6b4b0d3255bfef95601890afd80709">
        <w:r>
          <w:rPr>
            <w:rStyle w:val="Hyperlink"/>
            <w:bCs/>
            <w:b/>
          </w:rPr>
          <w:t xml:space="preserve">Graphic Designer</w:t>
        </w:r>
      </w:hyperlink>
      <w:r>
        <w:t xml:space="preserve"> </w:t>
      </w:r>
      <w:r>
        <w:t xml:space="preserve">is no longer optional; it is imperative. The designer acts as the navigator through the visual noise, ensuring that messages are not only seen but understood and remembered. As</w:t>
      </w:r>
      <w:r>
        <w:t xml:space="preserve"> </w:t>
      </w:r>
      <w:hyperlink w:anchor="Xa39a3ee5e6b4b0d3255bfef95601890afd80709">
        <w:r>
          <w:rPr>
            <w:rStyle w:val="Hyperlink"/>
            <w:bCs/>
            <w:b/>
          </w:rPr>
          <w:t xml:space="preserve">Peru Lima</w:t>
        </w:r>
      </w:hyperlink>
      <w:hyperlink w:anchor="Xa39a3ee5e6b4b0d3255bfef95601890afd80709">
        <w:r>
          <w:rPr>
            <w:rStyle w:val="Hyperlink"/>
            <w:bCs/>
            <w:b/>
          </w:rPr>
          <w:t xml:space="preserve">Graphic Designer</w:t>
        </w:r>
      </w:hyperlink>
      <w:r>
        <w:t xml:space="preserve"> </w:t>
      </w:r>
      <w:r>
        <w:t xml:space="preserve">will only become more central to its economic and cultural narrative.</w:t>
      </w:r>
    </w:p>
    <w:p>
      <w:pPr>
        <w:pStyle w:val="BodyText"/>
      </w:pPr>
      <w:r>
        <w:t xml:space="preserve">The future of design in</w:t>
      </w:r>
    </w:p>
    <w:p>
      <w:pPr>
        <w:pStyle w:val="BodyText"/>
      </w:pPr>
      <w:hyperlink w:anchor="Xa39a3ee5e6b4b0d3255bfef95601890afd80709">
        <w:r>
          <w:rPr>
            <w:rStyle w:val="Hyperlink"/>
          </w:rPr>
          <w:t xml:space="preserve">Peru Lima</w:t>
        </w:r>
      </w:hyperlink>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in Peru Lima</dc:title>
  <dc:creator/>
  <dc:language>en</dc:language>
  <cp:keywords/>
  <dcterms:created xsi:type="dcterms:W3CDTF">2026-07-29T09:22:20Z</dcterms:created>
  <dcterms:modified xsi:type="dcterms:W3CDTF">2026-07-29T09:22:20Z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