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Qatar</w:t>
      </w:r>
      <w:r>
        <w:t xml:space="preserve"> </w:t>
      </w:r>
      <w:r>
        <w:t xml:space="preserve">Doha</w:t>
      </w:r>
    </w:p>
    <w:bookmarkStart w:id="24" w:name="X7bc6b9d9c2fd6842cc9db5430acb2d7454273ac"/>
    <w:p>
      <w:pPr>
        <w:pStyle w:val="Heading1"/>
      </w:pPr>
      <w:r>
        <w:t xml:space="preserve">Bridging Tradition and Modernity: A Graphic Design Case Study in Qatar Doha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Qatar Doha</w:t>
      </w:r>
      <w:r>
        <w:br/>
      </w:r>
      <w:r>
        <w:rPr>
          <w:iCs/>
          <w:i/>
        </w:rPr>
        <w:t xml:space="preserve">This document explores the critical role of a skilled Graphic Designer within the rapidly evolving cultural and economic landscape of Qatar Doha.</w:t>
      </w:r>
    </w:p>
    <w:p>
      <w:pPr>
        <w:pStyle w:val="BodyText"/>
      </w:pPr>
      <w:r>
        <w:t xml:space="preserve">In recent years, Qatar has undergone a monumental transformation, shifting from an economy heavily reliant on hydrocarbons to a diversified global hub for finance, tourism, and culture. At the heart of this visual renaissance is the capital city of Qatar Doha. As the nation hosts major international events and seeks to project its soft power globally through initiatives like the National Vision 2030, there is an unprecedented demand for high-caliber visual communication. This case study examines how a professional</w:t>
      </w:r>
      <w:r>
        <w:t xml:space="preserve"> </w:t>
      </w:r>
      <w:r>
        <w:rPr>
          <w:bCs/>
          <w:b/>
        </w:rPr>
        <w:t xml:space="preserve">Graphic Designer</w:t>
      </w:r>
      <w:r>
        <w:t xml:space="preserve"> </w:t>
      </w:r>
      <w:r>
        <w:t xml:space="preserve">can navigate the unique multicultural tapestry of Qatar Doha to create brand identities that resonate with both local heritage and international modernity.</w:t>
      </w:r>
    </w:p>
    <w:p>
      <w:pPr>
        <w:pStyle w:val="BodyText"/>
      </w:pPr>
      <w:r>
        <w:t xml:space="preserve">The objective of this analysis is to demonstrate how design serves not merely as an aesthetic enhancement, but as a strategic tool for cultural integration and business growth in the Gulf region. By focusing on the specific context of</w:t>
      </w:r>
      <w:r>
        <w:t xml:space="preserve"> </w:t>
      </w:r>
      <w:r>
        <w:rPr>
          <w:bCs/>
          <w:b/>
        </w:rPr>
        <w:t xml:space="preserve">Qatar Doha</w:t>
      </w:r>
      <w:r>
        <w:t xml:space="preserve">, we can understand the nuances required when executing visual narratives in a market that values tradition, luxury, and rapid innovation simultaneously.</w:t>
      </w:r>
    </w:p>
    <w:p>
      <w:pPr>
        <w:pStyle w:val="BodyText"/>
      </w:pPr>
      <w:r>
        <w:rPr>
          <w:bCs/>
          <w:b/>
        </w:rPr>
        <w:t xml:space="preserve">Qatar Doha</w:t>
      </w:r>
      <w:r>
        <w:t xml:space="preserve"> </w:t>
      </w:r>
      <w:r>
        <w:t xml:space="preserve">is a city of contrasts. It is characterized by futuristic skylines filled with award-winning architecture juxtaposed against traditional souqs and desert landscapes. This duality creates a unique design challenge and opportunity for any</w:t>
      </w:r>
      <w:r>
        <w:t xml:space="preserve"> </w:t>
      </w:r>
      <w:r>
        <w:rPr>
          <w:bCs/>
          <w:b/>
        </w:rPr>
        <w:t xml:space="preserve">Graphic Designer</w:t>
      </w:r>
      <w:r>
        <w:t xml:space="preserve"> </w:t>
      </w:r>
      <w:r>
        <w:t xml:space="preserve">working in the region.</w:t>
      </w:r>
    </w:p>
    <w:p>
      <w:pPr>
        <w:pStyle w:val="BodyText"/>
      </w:pPr>
      <w:r>
        <w:t xml:space="preserve">The demographic makeup of Doha is incredibly diverse, with expatriates comprising the majority of the population. Consequently, visual communication must often bridge linguistic and cultural gaps. The audience is not monolithic; it includes local Qatari citizens who hold deep respect for Islamic art and Arabic calligraphy, as well as a vast international workforce seeking contemporary global standards.</w:t>
      </w:r>
    </w:p>
    <w:p>
      <w:pPr>
        <w:pStyle w:val="BodyText"/>
      </w:pPr>
      <w:r>
        <w:t xml:space="preserve">Furthermore, the events-led economy of Qatar Doha means that design projects are often tied to high-stakes international exposure. Whether it is branding for a corporate headquarters in the Financial District or promotional materials for cultural festivals at Msheireb Downtown, the standard for excellence is exceptionally high. A</w:t>
      </w:r>
      <w:r>
        <w:t xml:space="preserve"> </w:t>
      </w:r>
      <w:r>
        <w:rPr>
          <w:bCs/>
          <w:b/>
        </w:rPr>
        <w:t xml:space="preserve">Graphic Designer</w:t>
      </w:r>
      <w:r>
        <w:t xml:space="preserve"> </w:t>
      </w:r>
      <w:r>
        <w:t xml:space="preserve">in this environment must possess not only technical proficiency but also cultural intelligence.</w:t>
      </w:r>
    </w:p>
    <w:p>
      <w:pPr>
        <w:pStyle w:val="BodyText"/>
      </w:pPr>
      <w:r>
        <w:t xml:space="preserve">The Challenge</w:t>
      </w:r>
    </w:p>
    <w:p>
      <w:pPr>
        <w:pStyle w:val="BodyText"/>
      </w:pPr>
      <w:r>
        <w:t xml:space="preserve">A prominent heritage brand in Qatar Doha, specializing in luxury textiles and traditional crafts, sought to expand its market reach to younger consumers and international tourists. The existing brand identity was perceived as outdated and too traditional for the modern lifestyle of contemporary Doha residents. The challenge was to redesign the visual identity while maintaining authenticity.</w:t>
      </w:r>
    </w:p>
    <w:bookmarkStart w:id="20" w:name="the-role-of-the-graphic-designer"/>
    <w:p>
      <w:pPr>
        <w:pStyle w:val="Heading3"/>
      </w:pPr>
      <w:r>
        <w:t xml:space="preserve">The Role of the Graphic Designer</w:t>
      </w:r>
    </w:p>
    <w:p>
      <w:pPr>
        <w:pStyle w:val="FirstParagraph"/>
      </w:pPr>
      <w:r>
        <w:t xml:space="preserve">The primary</w:t>
      </w:r>
      <w:r>
        <w:t xml:space="preserve"> </w:t>
      </w:r>
      <w:r>
        <w:rPr>
          <w:bCs/>
          <w:b/>
        </w:rPr>
        <w:t xml:space="preserve">Graphic Designer</w:t>
      </w:r>
      <w:r>
        <w:t xml:space="preserve"> </w:t>
      </w:r>
      <w:r>
        <w:t xml:space="preserve">assigned to this project had to act as a cultural translator. The task involved:</w:t>
      </w:r>
    </w:p>
    <w:p>
      <w:pPr>
        <w:numPr>
          <w:ilvl w:val="0"/>
          <w:numId w:val="1001"/>
        </w:numPr>
        <w:pStyle w:val="Compact"/>
      </w:pPr>
      <w:r>
        <w:rPr>
          <w:bCs/>
          <w:b/>
        </w:rPr>
        <w:t xml:space="preserve">Audit and Analysis:</w:t>
      </w:r>
    </w:p>
    <w:p>
      <w:pPr>
        <w:numPr>
          <w:ilvl w:val="0"/>
          <w:numId w:val="1001"/>
        </w:numPr>
        <w:pStyle w:val="Compact"/>
      </w:pPr>
      <w:r>
        <w:t xml:space="preserve">Creative Strategy: Developing a concept that merges Islamic geometric patterns with minimalist modern typography.</w:t>
      </w:r>
    </w:p>
    <w:p>
      <w:pPr>
        <w:numPr>
          <w:ilvl w:val="0"/>
          <w:numId w:val="1001"/>
        </w:numPr>
        <w:pStyle w:val="Compact"/>
      </w:pPr>
      <w:r>
        <w:t xml:space="preserve">Digital Integration: Ensuring the design translates seamlessly from physical packaging to digital social media platforms, which are heavily utilized in Qatar Doha.</w:t>
      </w:r>
    </w:p>
    <w:p>
      <w:pPr>
        <w:pStyle w:val="FirstParagraph"/>
      </w:pPr>
      <w:r>
        <w:t xml:space="preserve">The</w:t>
      </w:r>
      <w:r>
        <w:t xml:space="preserve"> </w:t>
      </w:r>
      <w:r>
        <w:rPr>
          <w:bCs/>
          <w:b/>
        </w:rPr>
        <w:t xml:space="preserve">Graphic Designer</w:t>
      </w:r>
      <w:r>
        <w:t xml:space="preserve"> </w:t>
      </w:r>
      <w:r>
        <w:t xml:space="preserve">adopted a "Roots and Wings" approach. The visual identity was anchored in the "Roots" by utilizing traditional Arabic calligraphy styles, which are revered in Qatari culture as an art form that transcends language barriers and adds spiritual elegance to any design.</w:t>
      </w:r>
    </w:p>
    <w:bookmarkEnd w:id="20"/>
    <w:bookmarkStart w:id="21" w:name="cultural-adaptation"/>
    <w:p>
      <w:pPr>
        <w:pStyle w:val="Heading3"/>
      </w:pPr>
      <w:r>
        <w:t xml:space="preserve">Cultural Adaptation</w:t>
      </w:r>
    </w:p>
    <w:p>
      <w:pPr>
        <w:pStyle w:val="FirstParagraph"/>
      </w:pPr>
      <w:r>
        <w:t xml:space="preserve">In</w:t>
      </w:r>
      <w:r>
        <w:t xml:space="preserve"> </w:t>
      </w:r>
      <w:r>
        <w:rPr>
          <w:bCs/>
          <w:b/>
        </w:rPr>
        <w:t xml:space="preserve">Qatar Doha</w:t>
      </w:r>
      <w:r>
        <w:t xml:space="preserve">, color psychology plays a significant role. The designer selected a palette that reflected the local environment: the deep blue of the Persian Gulf, the warm sands of Al Thakira, and vibrant turquoise inspired by traditional pearl diving heritage. This ensured that the brand felt inherently "local" to residents of Qatar Doha while remaining visually striking to international visitors.</w:t>
      </w:r>
    </w:p>
    <w:bookmarkEnd w:id="21"/>
    <w:bookmarkStart w:id="22" w:name="bilingual-typography"/>
    <w:p>
      <w:pPr>
        <w:pStyle w:val="Heading3"/>
      </w:pPr>
      <w:r>
        <w:t xml:space="preserve">Bilingual Typography</w:t>
      </w:r>
    </w:p>
    <w:p>
      <w:pPr>
        <w:pStyle w:val="FirstParagraph"/>
      </w:pPr>
      <w:r>
        <w:t xml:space="preserve">A critical component for any</w:t>
      </w:r>
      <w:r>
        <w:t xml:space="preserve"> </w:t>
      </w:r>
      <w:r>
        <w:rPr>
          <w:bCs/>
          <w:b/>
        </w:rPr>
        <w:t xml:space="preserve">Graphic Designer</w:t>
      </w:r>
      <w:r>
        <w:t xml:space="preserve"> </w:t>
      </w:r>
      <w:r>
        <w:t xml:space="preserve">working in Qatar Doha is bilingual capability. The design system required robust Arabic and English typography that complemented each other. The designer worked closely with typographers to ensure that the Latin script did not overpower the Arabic script, respecting the directionality and flow of both languages. This attention to detail demonstrated respect for local customs, a crucial factor in building trust with Qatari consumers.</w:t>
      </w:r>
    </w:p>
    <w:p>
      <w:pPr>
        <w:pStyle w:val="BodyText"/>
      </w:pPr>
      <w:r>
        <w:t xml:space="preserve">The new identity was rolled out across various touchpoints in Qatar Doha, including retail spaces in The Mall of Qatar, digital campaigns on Instagram and Snapchat (platforms with high penetration rates in the region), and corporate stationery.</w:t>
      </w:r>
    </w:p>
    <w:bookmarkEnd w:id="22"/>
    <w:bookmarkStart w:id="23" w:name="key-outcomes"/>
    <w:p>
      <w:pPr>
        <w:pStyle w:val="Heading3"/>
      </w:pPr>
      <w:r>
        <w:t xml:space="preserve">Key Outcomes:</w:t>
      </w:r>
    </w:p>
    <w:p>
      <w:pPr>
        <w:numPr>
          <w:ilvl w:val="0"/>
          <w:numId w:val="1002"/>
        </w:numPr>
        <w:pStyle w:val="Compact"/>
      </w:pPr>
      <w:r>
        <w:rPr>
          <w:bCs/>
          <w:b/>
        </w:rPr>
        <w:t xml:space="preserve">Increased Brand Relevance:</w:t>
      </w:r>
      <w:r>
        <w:t xml:space="preserve"> </w:t>
      </w:r>
      <w:r>
        <w:t xml:space="preserve">Sales among consumers under the age of 35 increased by 40% within six months.</w:t>
      </w:r>
    </w:p>
    <w:p>
      <w:pPr>
        <w:numPr>
          <w:ilvl w:val="0"/>
          <w:numId w:val="1002"/>
        </w:numPr>
        <w:pStyle w:val="Compact"/>
      </w:pPr>
      <w:r>
        <w:t xml:space="preserve">Cultural Acclaim: The design was praised for its elegance and respect for heritage, leading to features in regional design publications.</w:t>
      </w:r>
    </w:p>
    <w:p>
      <w:pPr>
        <w:numPr>
          <w:ilvl w:val="0"/>
          <w:numId w:val="1002"/>
        </w:numPr>
        <w:pStyle w:val="Compact"/>
      </w:pPr>
      <w:r>
        <w:t xml:space="preserve">International Appeal: Tourists in</w:t>
      </w:r>
      <w:r>
        <w:t xml:space="preserve"> </w:t>
      </w:r>
      <w:r>
        <w:rPr>
          <w:bCs/>
          <w:b/>
        </w:rPr>
        <w:t xml:space="preserve">Qatar Doha</w:t>
      </w:r>
      <w:r>
        <w:t xml:space="preserve"> </w:t>
      </w:r>
      <w:r>
        <w:t xml:space="preserve">began purchasing the products as souvenirs, recognizing the brand as a symbol of authentic Qatari culture.</w:t>
      </w:r>
    </w:p>
    <w:p>
      <w:pPr>
        <w:numPr>
          <w:ilvl w:val="0"/>
          <w:numId w:val="1002"/>
        </w:numPr>
        <w:pStyle w:val="Compact"/>
      </w:pPr>
      <w:r>
        <w:t xml:space="preserve">Career Impact: The success of this project highlighted how a specialized</w:t>
      </w:r>
      <w:r>
        <w:t xml:space="preserve"> </w:t>
      </w:r>
      <w:r>
        <w:rPr>
          <w:bCs/>
          <w:b/>
        </w:rPr>
        <w:t xml:space="preserve">Graphic Designer</w:t>
      </w:r>
      <w:r>
        <w:t xml:space="preserve"> </w:t>
      </w:r>
      <w:r>
        <w:t xml:space="preserve">can drive tangible business results by understanding local nuances.</w:t>
      </w:r>
    </w:p>
    <w:p>
      <w:pPr>
        <w:pStyle w:val="FirstParagraph"/>
      </w:pPr>
      <w:r>
        <w:t xml:space="preserve">The role of the</w:t>
      </w:r>
      <w:r>
        <w:t xml:space="preserve"> </w:t>
      </w:r>
      <w:r>
        <w:rPr>
          <w:bCs/>
          <w:b/>
        </w:rPr>
        <w:t xml:space="preserve">Graphic Designer</w:t>
      </w:r>
      <w:r>
        <w:t xml:space="preserve"> </w:t>
      </w:r>
      <w:r>
        <w:t xml:space="preserve">in Qatar Doha is not without its hurdles. One significant challenge is the fast-paced nature of decision-making in corporate environments, where feedback loops can be rapid and hierarchical.</w:t>
      </w:r>
    </w:p>
    <w:p>
      <w:pPr>
        <w:pStyle w:val="BodyText"/>
      </w:pPr>
      <w:r>
        <w:rPr>
          <w:iCs/>
          <w:i/>
        </w:rPr>
        <w:t xml:space="preserve">Solution:</w:t>
      </w:r>
      <w:r>
        <w:t xml:space="preserve"> </w:t>
      </w:r>
      <w:r>
        <w:t xml:space="preserve">The designer implemented agile design workflows, allowing for quick iterations. Additionally, maintaining open lines of communication with stakeholders was vital. In the context of</w:t>
      </w:r>
      <w:r>
        <w:t xml:space="preserve"> </w:t>
      </w:r>
      <w:r>
        <w:rPr>
          <w:bCs/>
          <w:b/>
        </w:rPr>
        <w:t xml:space="preserve">Qatar Doha</w:t>
      </w:r>
      <w:r>
        <w:t xml:space="preserve">, personal relationships are key to business success. The designer made an effort to understand the hierarchical structures and decision-making processes typical in Qatari organizations.</w:t>
      </w:r>
    </w:p>
    <w:p>
      <w:pPr>
        <w:pStyle w:val="BodyText"/>
      </w:pPr>
      <w:r>
        <w:t xml:space="preserve">Another challenge is navigating copyright laws and intellectual property rights, which have been evolving in Qatar. The</w:t>
      </w:r>
      <w:r>
        <w:t xml:space="preserve"> </w:t>
      </w:r>
      <w:r>
        <w:rPr>
          <w:bCs/>
          <w:b/>
        </w:rPr>
        <w:t xml:space="preserve">Graphic Designer</w:t>
      </w:r>
      <w:r>
        <w:t xml:space="preserve"> </w:t>
      </w:r>
      <w:r>
        <w:t xml:space="preserve">ensured all assets were properly licensed and original work was documented to protect both the client and the design firm within the legal framework of</w:t>
      </w:r>
      <w:r>
        <w:t xml:space="preserve"> </w:t>
      </w:r>
      <w:r>
        <w:rPr>
          <w:bCs/>
          <w:b/>
        </w:rPr>
        <w:t xml:space="preserve">Qatar Doha</w:t>
      </w:r>
      <w:r>
        <w:t xml:space="preserve">.</w:t>
      </w:r>
    </w:p>
    <w:p>
      <w:pPr>
        <w:pStyle w:val="BodyText"/>
      </w:pPr>
      <w:r>
        <w:t xml:space="preserve">This case study illustrates that being a successful</w:t>
      </w:r>
      <w:r>
        <w:t xml:space="preserve"> </w:t>
      </w:r>
      <w:r>
        <w:rPr>
          <w:bCs/>
          <w:b/>
        </w:rPr>
        <w:t xml:space="preserve">Graphic Designer</w:t>
      </w:r>
      <w:r>
        <w:t xml:space="preserve"> </w:t>
      </w:r>
      <w:r>
        <w:t xml:space="preserve">in Qatar Doha requires more than technical skill; it demands a deep understanding of the cultural, social, and economic dynamics of the region.</w:t>
      </w:r>
    </w:p>
    <w:p>
      <w:pPr>
        <w:pStyle w:val="BodyText"/>
      </w:pPr>
      <w:r>
        <w:t xml:space="preserve">The city is moving towards a future where sustainability and digital innovation are paramount. As Qatar Doha continues to position itself as a leader in sustainable urban development (exemplified by World Cup infrastructure), there will be an increasing demand for eco-friendly design practices and digital-first visual strategies.</w:t>
      </w:r>
    </w:p>
    <w:p>
      <w:pPr>
        <w:pStyle w:val="BodyText"/>
      </w:pPr>
      <w:r>
        <w:t xml:space="preserve">For businesses operating in this vibrant market, investing in high-quality graphic design is not optional—it is essential. A well-executed design strategy, crafted by a knowledgeable</w:t>
      </w:r>
      <w:r>
        <w:t xml:space="preserve"> </w:t>
      </w:r>
      <w:r>
        <w:rPr>
          <w:bCs/>
          <w:b/>
        </w:rPr>
        <w:t xml:space="preserve">Graphic Designer</w:t>
      </w:r>
      <w:r>
        <w:t xml:space="preserve">, can bridge the gap between tradition and modernity, helping brands thrive in the competitive landscape of</w:t>
      </w:r>
      <w:r>
        <w:t xml:space="preserve"> </w:t>
      </w:r>
      <w:r>
        <w:rPr>
          <w:bCs/>
          <w:b/>
        </w:rPr>
        <w:t xml:space="preserve">Qatar Doha</w:t>
      </w:r>
      <w:r>
        <w:t xml:space="preserve">.</w:t>
      </w:r>
    </w:p>
    <w:p>
      <w:pPr>
        <w:pStyle w:val="BodyText"/>
      </w:pPr>
      <w:r>
        <w:t xml:space="preserve">In conclusion, the synergy between creative excellence and cultural sensitivity defines successful design in Qatar. As we look ahead, the role of graphic design will only grow in importance as a key driver of national identity and commercial success for those who dare to innovate within this unique Gulf context.</w:t>
      </w:r>
    </w:p>
    <w:p>
      <w:r>
        <w:pict>
          <v:rect style="width:0;height:1.5pt" o:hralign="center" o:hrstd="t" o:hr="t"/>
        </w:pict>
      </w:r>
    </w:p>
    <w:p>
      <w:pPr>
        <w:pStyle w:val="FirstParagraph"/>
      </w:pPr>
      <w:r>
        <w:rPr>
          <w:bCs/>
          <w:b/>
        </w:rPr>
        <w:t xml:space="preserve">Note:</w:t>
      </w:r>
      <w:r>
        <w:t xml:space="preserve"> </w:t>
      </w:r>
      <w:r>
        <w:t xml:space="preserve">This case study is a fictionalized representation based on common trends in the graphic design industry within Qatar Doha, intended for educational and illustrative purposes.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Qatar Doha</dc:title>
  <dc:creator/>
  <dc:language>en</dc:language>
  <cp:keywords/>
  <dcterms:created xsi:type="dcterms:W3CDTF">2026-07-29T07:26:25Z</dcterms:created>
  <dcterms:modified xsi:type="dcterms:W3CDTF">2026-07-29T07:26:25Z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