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Graphic</w:t>
      </w:r>
      <w:r>
        <w:t xml:space="preserve"> </w:t>
      </w:r>
      <w:r>
        <w:t xml:space="preserve">Design</w:t>
      </w:r>
      <w:r>
        <w:t xml:space="preserve"> </w:t>
      </w:r>
      <w:r>
        <w:t xml:space="preserve">in</w:t>
      </w:r>
      <w:r>
        <w:t xml:space="preserve"> </w:t>
      </w:r>
      <w:r>
        <w:t xml:space="preserve">Moscow</w:t>
      </w:r>
    </w:p>
    <w:bookmarkStart w:id="31" w:name="X567f384ff41ecdb6fb6db1c336e1aa6653be5a7"/>
    <w:p>
      <w:pPr>
        <w:pStyle w:val="Heading1"/>
      </w:pPr>
      <w:r>
        <w:t xml:space="preserve">Bridging Tradition and Modernity: A Case Study of a Graphic Designer in Russia Moscow</w:t>
      </w:r>
    </w:p>
    <w:p>
      <w:pPr>
        <w:pStyle w:val="FirstParagraph"/>
      </w:pPr>
      <w:r>
        <w:rPr>
          <w:bCs/>
          <w:b/>
        </w:rPr>
        <w:t xml:space="preserve">Date:</w:t>
      </w:r>
      <w:r>
        <w:t xml:space="preserve"> </w:t>
      </w:r>
      <w:r>
        <w:t xml:space="preserve">October 2023</w:t>
      </w:r>
      <w:r>
        <w:br/>
      </w:r>
      <w:r>
        <w:rPr>
          <w:bCs/>
          <w:b/>
        </w:rPr>
        <w:t xml:space="preserve">Subject:</w:t>
      </w:r>
      <w:r>
        <w:t xml:space="preserve">The Evolving Role and Impact of the Graphic Designer within the dynamic creative landscape of Russia Moscow.</w:t>
      </w:r>
    </w:p>
    <w:bookmarkStart w:id="20" w:name="executive-summary"/>
    <w:p>
      <w:pPr>
        <w:pStyle w:val="Heading2"/>
      </w:pPr>
      <w:r>
        <w:t xml:space="preserve">1. Executive Summary</w:t>
      </w:r>
    </w:p>
    <w:p>
      <w:pPr>
        <w:pStyle w:val="FirstParagraph"/>
      </w:pPr>
      <w:r>
        <w:t xml:space="preserve">In the heart of Eastern Europe, Moscow stands as a colossal hub of commerce, culture, and technology. For professionals in this sector, particularly those operating in visual communication roles such as a Graphic Designer , the environment is both exhilarating and challenging. This case study explores the multifaceted responsibilities of a Graphic Designer working within Russia Moscow . It examines how local market demands, cultural heritage intersecting with global trends, and rapid digital transformation shape the daily operations and strategic output of design professionals in this specific geographic context.</w:t>
      </w:r>
    </w:p>
    <w:bookmarkEnd w:id="20"/>
    <w:bookmarkStart w:id="21" w:name="contextual-background"/>
    <w:p>
      <w:pPr>
        <w:pStyle w:val="Heading2"/>
      </w:pPr>
      <w:r>
        <w:t xml:space="preserve">2. Contextual Background</w:t>
      </w:r>
    </w:p>
    <w:p>
      <w:pPr>
        <w:pStyle w:val="FirstParagraph"/>
      </w:pPr>
      <w:r>
        <w:t xml:space="preserve">Moscow is not merely a capital city; it is a microcosm of modern Russia . The city possesses a unique duality. On one hand, it holds deep historical roots, evident in its architecture and artistic traditions. On the other hand, it is aggressively modernizing, with skyscrapers like those in the Moscow City International Business Center redefining the skyline. For a Graphic Designer , this juxtaposition presents a creative playground where Soviet-era constructivism meets cutting-edge minimalism.</w:t>
      </w:r>
    </w:p>
    <w:p>
      <w:pPr>
        <w:pStyle w:val="BodyText"/>
      </w:pPr>
      <w:r>
        <w:t xml:space="preserve">The economic landscape of Russia Moscow has shifted significantly in recent years. While international brands have faced challenges, domestic Russian companies and local startups have surged in importance. This shift has created a heightened demand for strong brand identity systems that resonate with local consumers while maintaining international standards of quality. The role of the Graphic Designer has thus evolved from merely executing visual assets to becoming a strategic brand consultant.</w:t>
      </w:r>
    </w:p>
    <w:bookmarkEnd w:id="21"/>
    <w:bookmarkStart w:id="22" w:name="client-profile-and-project-overview"/>
    <w:p>
      <w:pPr>
        <w:pStyle w:val="Heading2"/>
      </w:pPr>
      <w:r>
        <w:t xml:space="preserve">3. Client Profile and Project Overview</w:t>
      </w:r>
    </w:p>
    <w:p>
      <w:pPr>
        <w:pStyle w:val="FirstParagraph"/>
      </w:pPr>
      <w:r>
        <w:rPr>
          <w:bCs/>
          <w:b/>
        </w:rPr>
        <w:t xml:space="preserve">Client:</w:t>
      </w:r>
      <w:r>
        <w:t xml:space="preserve"> </w:t>
      </w:r>
      <w:r>
        <w:t xml:space="preserve">"Nebula Tech," a burgeoning Russian fintech startup headquartered in Russia Moscow .</w:t>
      </w:r>
      <w:r>
        <w:br/>
      </w:r>
      <w:r>
        <w:rPr>
          <w:bCs/>
          <w:b/>
        </w:rPr>
        <w:t xml:space="preserve">The Challenge:</w:t>
      </w:r>
      <w:r>
        <w:t xml:space="preserve">Nebula Tech aimed to launch a new mobile banking application targeting young professionals aged 25-40. They needed a complete visual overhaul of their brand identity, which was perceived as outdated and overly corporate. The goal was to create a design language that felt trustworthy yet innovative, culturally relevant to Russia Moscow residents, and distinct from competitors.</w:t>
      </w:r>
      <w:r>
        <w:br/>
      </w:r>
      <w:r>
        <w:rPr>
          <w:bCs/>
          <w:b/>
        </w:rPr>
        <w:t xml:space="preserve">Role:</w:t>
      </w:r>
      <w:r>
        <w:t xml:space="preserve">Sr. Graphic Designer lead the visual direction.</w:t>
      </w:r>
    </w:p>
    <w:bookmarkEnd w:id="22"/>
    <w:bookmarkStart w:id="26" w:name="methodology-and-process"/>
    <w:p>
      <w:pPr>
        <w:pStyle w:val="Heading2"/>
      </w:pPr>
      <w:r>
        <w:t xml:space="preserve">4. Methodology and Process</w:t>
      </w:r>
    </w:p>
    <w:p>
      <w:pPr>
        <w:pStyle w:val="FirstParagraph"/>
      </w:pPr>
      <w:r>
        <w:t xml:space="preserve">The project followed a structured design process tailored to the specific nuances of working in Russia Moscow :</w:t>
      </w:r>
    </w:p>
    <w:bookmarkStart w:id="23" w:name="a.-cultural-research-and-localization"/>
    <w:p>
      <w:pPr>
        <w:pStyle w:val="Heading3"/>
      </w:pPr>
      <w:r>
        <w:t xml:space="preserve">A. Cultural Research and Localization</w:t>
      </w:r>
    </w:p>
    <w:p>
      <w:pPr>
        <w:pStyle w:val="FirstParagraph"/>
      </w:pPr>
      <w:r>
        <w:t xml:space="preserve">The first step was understanding the local consumer psyche in Russia Moscow . Unlike Western markets which often prioritize individualism, Russian consumers in urban centers like Moscow often value status, reliability, and aesthetic sophistication. The Graphic Designer conducted extensive market research into color psychology within the Russian context. For instance while red is commonly associated with danger or sales promotions globally in Russia it can also signify vitality and strong brand presence when used correctly.</w:t>
      </w:r>
    </w:p>
    <w:p>
      <w:pPr>
        <w:pStyle w:val="BodyText"/>
      </w:pPr>
      <w:r>
        <w:t xml:space="preserve">Furthermore, typography played a crucial role. The team had to select typefaces that supported Cyrillic script beautifully while maintaining geometric purity often associated with modern tech brands. Many Western fonts do not render Cyrillic characters elegantly, requiring the Graphic Designer to commission custom lettering or modify existing fonts specifically for this project.</w:t>
      </w:r>
    </w:p>
    <w:bookmarkEnd w:id="23"/>
    <w:bookmarkStart w:id="24" w:name="b.-design-execution-merging-aesthetics"/>
    <w:p>
      <w:pPr>
        <w:pStyle w:val="Heading3"/>
      </w:pPr>
      <w:r>
        <w:t xml:space="preserve">B. Design Execution: Merging Aesthetics</w:t>
      </w:r>
    </w:p>
    <w:p>
      <w:pPr>
        <w:pStyle w:val="FirstParagraph"/>
      </w:pPr>
      <w:r>
        <w:t xml:space="preserve">The core visual identity drew inspiration from Russian Constructivism but stripped of its political baggage. The design utilized bold, geometric shapes and a monochromatic palette accented with electric blue to signify technology and trust. As a Graphic Designer , the primary task was to balance these historical references with ultra-clean, Swiss-style grid systems popular in global tech.</w:t>
      </w:r>
    </w:p>
    <w:p>
      <w:pPr>
        <w:pStyle w:val="BodyText"/>
      </w:pPr>
      <w:r>
        <w:t xml:space="preserve">The UI/UX interface required careful attention from the Graphic Designer . Buttons, icons, and loading animations had to be crisp and intuitive. Given that many users in Russia Moscow access applications via high-end smartphones rather than desktops, mobile-first design was paramount. The visual hierarchy had to remain clear even on smaller screens.</w:t>
      </w:r>
    </w:p>
    <w:bookmarkEnd w:id="24"/>
    <w:bookmarkStart w:id="25" w:name="c.-adaptation-for-local-platforms"/>
    <w:p>
      <w:pPr>
        <w:pStyle w:val="Heading3"/>
      </w:pPr>
      <w:r>
        <w:t xml:space="preserve">C. Adaptation for Local Platforms</w:t>
      </w:r>
    </w:p>
    <w:p>
      <w:pPr>
        <w:pStyle w:val="FirstParagraph"/>
      </w:pPr>
      <w:r>
        <w:t xml:space="preserve">A critical aspect of working in Russia Moscow is the dominance of specific local platforms over global ones. For example VKontakte (VK) and Telegram are more prevalent than Facebook or Twitter for marketing campaigns. The Graphic Designer had to adapt standard brand assets to fit the unique aspect ratios, community post formats, and sticker packs required by these platforms.</w:t>
      </w:r>
    </w:p>
    <w:bookmarkEnd w:id="25"/>
    <w:bookmarkEnd w:id="26"/>
    <w:bookmarkStart w:id="27" w:name="challenges-encountered"/>
    <w:p>
      <w:pPr>
        <w:pStyle w:val="Heading2"/>
      </w:pPr>
      <w:r>
        <w:t xml:space="preserve">5. Challenges Encountered</w:t>
      </w:r>
    </w:p>
    <w:p>
      <w:pPr>
        <w:pStyle w:val="FirstParagraph"/>
      </w:pPr>
      <w:r>
        <w:rPr>
          <w:bCs/>
          <w:b/>
        </w:rPr>
        <w:t xml:space="preserve">Rapid Iteration Cycles:</w:t>
      </w:r>
      <w:r>
        <w:t xml:space="preserve">The fast-paced nature of business in Russia Moscow meant that feedback loops were extremely short. The Graphic Designer often had to pivot designs within hours based on client feedback or market reactions.</w:t>
      </w:r>
    </w:p>
    <w:p>
      <w:pPr>
        <w:pStyle w:val="BodyText"/>
      </w:pPr>
      <w:r>
        <w:rPr>
          <w:bCs/>
          <w:b/>
        </w:rPr>
        <w:t xml:space="preserve">Saturation of Visual Noise:</w:t>
      </w:r>
      <w:r>
        <w:t xml:space="preserve">Moscow is visually dense, from its advertising billboards to its social media feeds. Standing out required a level of sophistication and restraint that many local competitors lacked. The Graphic Designer had to argue for "less is more" against clients who initially wanted bold, cluttered designs typical of older retail sectors.</w:t>
      </w:r>
    </w:p>
    <w:p>
      <w:pPr>
        <w:pStyle w:val="BodyText"/>
      </w:pPr>
      <w:r>
        <w:rPr>
          <w:bCs/>
          <w:b/>
        </w:rPr>
        <w:t xml:space="preserve">Software and Resource Accessibility:</w:t>
      </w:r>
      <w:r>
        <w:t xml:space="preserve">Due to various geopolitical factors, access to certain international software licenses and stock libraries can be intermittent in Russia Moscow . The Graphic Designer had to be resourceful, utilizing open-source alternatives or building in-house asset libraries to ensure project continuity without compromising quality.</w:t>
      </w:r>
    </w:p>
    <w:bookmarkEnd w:id="27"/>
    <w:bookmarkStart w:id="28" w:name="results-and-impact"/>
    <w:p>
      <w:pPr>
        <w:pStyle w:val="Heading2"/>
      </w:pPr>
      <w:r>
        <w:t xml:space="preserve">6. Results and Impact</w:t>
      </w:r>
    </w:p>
    <w:p>
      <w:pPr>
        <w:pStyle w:val="FirstParagraph"/>
      </w:pPr>
      <w:r>
        <w:t xml:space="preserve">The rebranding campaign launched successfully across Russia Moscow . Within three months, Nebula Tech reported a 45% increase in active users aged 25-30. User feedback highlighted the app’s "clean," "modern," and "premium" feel, directly attributing these perceptions to the visual identity crafted by the Graphic Designer .</w:t>
      </w:r>
    </w:p>
    <w:p>
      <w:pPr>
        <w:pStyle w:val="BodyText"/>
      </w:pPr>
      <w:r>
        <w:t xml:space="preserve">The design system proved scalable. The same visual language was successfully applied to physical merchandise, office interiors in Russia Moscow , and partnership materials with local banks. The project demonstrated that a Graphic Designer could drive significant business value not just through aesthetics but by aligning visual strategy with local cultural nuances.</w:t>
      </w:r>
    </w:p>
    <w:bookmarkEnd w:id="28"/>
    <w:bookmarkStart w:id="29" w:name="lessons-learned"/>
    <w:p>
      <w:pPr>
        <w:pStyle w:val="Heading2"/>
      </w:pPr>
      <w:r>
        <w:t xml:space="preserve">7. Lessons Learned</w:t>
      </w:r>
    </w:p>
    <w:p>
      <w:pPr>
        <w:numPr>
          <w:ilvl w:val="0"/>
          <w:numId w:val="1001"/>
        </w:numPr>
        <w:pStyle w:val="Compact"/>
      </w:pPr>
      <w:r>
        <w:rPr>
          <w:bCs/>
          <w:b/>
        </w:rPr>
        <w:t xml:space="preserve">Cultural Nuance is Key:</w:t>
      </w:r>
      <w:r>
        <w:t xml:space="preserve">A successful Graphic Designer in Russia Moscow cannot simply import Western templates. Deep understanding of local history, language (Cyrillic typography), and consumer behavior is non-negotiable.</w:t>
      </w:r>
    </w:p>
    <w:p>
      <w:pPr>
        <w:numPr>
          <w:ilvl w:val="0"/>
          <w:numId w:val="1001"/>
        </w:numPr>
        <w:pStyle w:val="Compact"/>
      </w:pPr>
      <w:r>
        <w:rPr>
          <w:bCs/>
          <w:b/>
        </w:rPr>
        <w:t xml:space="preserve">Versatility in Media:</w:t>
      </w:r>
      <w:r>
        <w:t xml:space="preserve">The ability to adapt designs for both global standards and local platforms (like VK and Telegram) is essential for relevance in Russia Moscow .</w:t>
      </w:r>
    </w:p>
    <w:p>
      <w:pPr>
        <w:numPr>
          <w:ilvl w:val="0"/>
          <w:numId w:val="1001"/>
        </w:numPr>
        <w:pStyle w:val="Compact"/>
      </w:pPr>
      <w:r>
        <w:rPr>
          <w:bCs/>
          <w:b/>
        </w:rPr>
        <w:t xml:space="preserve">Resilience and Adaptability:</w:t>
      </w:r>
      <w:r>
        <w:t xml:space="preserve">Navigating the logistical challenges of software access requires a Graphic Designer to be technically proficient beyond just creative skills, often necessitating knowledge of alternative tools and workflows.</w:t>
      </w:r>
    </w:p>
    <w:bookmarkEnd w:id="29"/>
    <w:bookmarkStart w:id="30" w:name="conclusion"/>
    <w:p>
      <w:pPr>
        <w:pStyle w:val="Heading2"/>
      </w:pPr>
      <w:r>
        <w:t xml:space="preserve">8. Conclusion</w:t>
      </w:r>
    </w:p>
    <w:p>
      <w:pPr>
        <w:pStyle w:val="FirstParagraph"/>
      </w:pPr>
      <w:r>
        <w:t xml:space="preserve">This case study illustrates that the role of a Graphic Designer in Russia Moscow is far more complex than traditional design execution. It requires a hybrid skill set combining artistic talent, cultural intelligence, technical adaptability, and strategic business thinking. The vibrant yet competitive environment of Russia Moscow pushes creative professionals to innovate constantly.</w:t>
      </w:r>
    </w:p>
    <w:p>
      <w:pPr>
        <w:pStyle w:val="BodyText"/>
      </w:pPr>
      <w:r>
        <w:t xml:space="preserve">For businesses looking to engage the Russian market, partnering with a Graphic Designer who understands the intricacies of Russia Moscow is vital. It is not enough to have a good product; one must communicate its value through visuals that resonate deeply with the local population. The success of Nebula Tech serves as a testament to this approach, proving that when design meets cultural context in Russia Moscow , powerful results follow.</w:t>
      </w:r>
    </w:p>
    <w:p>
      <w:pPr>
        <w:pStyle w:val="BodyText"/>
      </w:pPr>
      <w:r>
        <w:rPr>
          <w:iCs/>
          <w:i/>
        </w:rPr>
        <w:t xml:space="preserve">This document highlights the critical importance of specialized design expertise tailored to the unique ecosystem of Russia Moscow .</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Graphic Design in Moscow</dc:title>
  <dc:creator/>
  <dc:language>en</dc:language>
  <cp:keywords/>
  <dcterms:created xsi:type="dcterms:W3CDTF">2026-07-29T07:39:41Z</dcterms:created>
  <dcterms:modified xsi:type="dcterms:W3CDTF">2026-07-29T07:39:41Z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