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X87654135e27ead34a49393bc95b5e518c794fd3"/>
    <w:p>
      <w:pPr>
        <w:pStyle w:val="Heading1"/>
      </w:pPr>
      <w:r>
        <w:t xml:space="preserve">Bridging Tradition and Modernity: A Case Study of the Graphic Designer in Russia Saint Petersburg</w:t>
      </w:r>
    </w:p>
    <w:bookmarkStart w:id="20" w:name="executive-summary"/>
    <w:p>
      <w:pPr>
        <w:pStyle w:val="Heading2"/>
      </w:pPr>
      <w:r>
        <w:t xml:space="preserve">Executive Summary</w:t>
      </w:r>
    </w:p>
    <w:p>
      <w:pPr>
        <w:pStyle w:val="FirstParagraph"/>
      </w:pPr>
      <w:r>
        <w:t xml:space="preserve">In the rapidly evolving landscape of digital media, few cities offer as rich a tapestry for creative exploration as Saint Petersburg. This case study examines the specific role, challenges, and opportunities faced by a Graphic Designer operating within Russia Saint Petersburg. It explores how local cultural heritage intersects with global design trends to create a unique professional identity in this historic northern capital.</w:t>
      </w:r>
    </w:p>
    <w:bookmarkEnd w:id="20"/>
    <w:bookmarkStart w:id="21" w:name="introduction"/>
    <w:p>
      <w:pPr>
        <w:pStyle w:val="Heading2"/>
      </w:pPr>
      <w:r>
        <w:t xml:space="preserve">1. Introduction</w:t>
      </w:r>
    </w:p>
    <w:p>
      <w:pPr>
        <w:pStyle w:val="FirstParagraph"/>
      </w:pPr>
      <w:r>
        <w:t xml:space="preserve">The city of Russia Saint Petersburg serves as a critical hub for the creative industries in Eastern Europe. Known for its imperial architecture, literary history, and avant-garde artistic movements, the environment profoundly influences local aesthetics. A Graphic Designer working in this specific geographic context must navigate a dual reality: respecting deep-rooted cultural traditions while catering to an increasingly internationalized digital market.</w:t>
      </w:r>
    </w:p>
    <w:p>
      <w:pPr>
        <w:pStyle w:val="BodyText"/>
      </w:pPr>
      <w:r>
        <w:t xml:space="preserve">This document analyzes the professional trajectory of a mid-level Graphic Designer employed at a boutique agency in Russia Saint Petersburg, focusing on brand identity projects that require localization for both domestic and global clients.</w:t>
      </w:r>
    </w:p>
    <w:bookmarkEnd w:id="21"/>
    <w:bookmarkStart w:id="22" w:name="background-and-context"/>
    <w:p>
      <w:pPr>
        <w:pStyle w:val="Heading2"/>
      </w:pPr>
      <w:r>
        <w:t xml:space="preserve">2. Background and Context</w:t>
      </w:r>
    </w:p>
    <w:p>
      <w:pPr>
        <w:pStyle w:val="FirstParagraph"/>
      </w:pPr>
      <w:r>
        <w:rPr>
          <w:bCs/>
          <w:b/>
        </w:rPr>
        <w:t xml:space="preserve">The City as a Muse:</w:t>
      </w:r>
      <w:r>
        <w:br/>
      </w:r>
      <w:r>
        <w:t xml:space="preserve">Saint Petersburg is often described as the "window to Europe." Its design sensibility is distinct from Moscow; it tends to be more refined, intellectual, and visually intricate. The Graphic Designer in this region frequently draws inspiration from Constructivism, Russian Futurism, and the classical elegance of the Hermitage surroundings.</w:t>
      </w:r>
    </w:p>
    <w:p>
      <w:pPr>
        <w:pStyle w:val="BodyText"/>
      </w:pPr>
      <w:r>
        <w:rPr>
          <w:bCs/>
          <w:b/>
        </w:rPr>
        <w:t xml:space="preserve">The Market Landscape:</w:t>
      </w:r>
      <w:r>
        <w:br/>
      </w:r>
      <w:r>
        <w:t xml:space="preserve">In recent years, Russia Saint Petersburg has seen a surge in tech startups and cultural tourism. This has increased the demand for high-quality visual communication. However, sanctions and geopolitical shifts have forced local designers to adapt quickly, seeking alternative software solutions and new markets outside of traditional Western partnerships.</w:t>
      </w:r>
    </w:p>
    <w:bookmarkEnd w:id="22"/>
    <w:bookmarkStart w:id="24" w:name="problem-statement"/>
    <w:p>
      <w:pPr>
        <w:pStyle w:val="Heading2"/>
      </w:pPr>
      <w:r>
        <w:t xml:space="preserve">3. Problem Statement</w:t>
      </w:r>
    </w:p>
    <w:p>
      <w:pPr>
        <w:pStyle w:val="FirstParagraph"/>
      </w:pPr>
      <w:r>
        <w:t xml:space="preserve">The primary challenge faced by the Graphic Designer in this case study was creating a cohesive brand identity for a fintech startup based in Russia Saint Petersburg that aimed to expand into Central Asian markets. The client required a visual language that felt authentically Russian yet remained accessible and modern enough for an international audience.</w:t>
      </w:r>
    </w:p>
    <w:bookmarkStart w:id="23" w:name="key-challenges"/>
    <w:p>
      <w:pPr>
        <w:pStyle w:val="Heading3"/>
      </w:pPr>
      <w:r>
        <w:t xml:space="preserve">Key Challenges:</w:t>
      </w:r>
    </w:p>
    <w:p>
      <w:pPr>
        <w:numPr>
          <w:ilvl w:val="0"/>
          <w:numId w:val="1001"/>
        </w:numPr>
        <w:pStyle w:val="Compact"/>
      </w:pPr>
      <w:r>
        <w:rPr>
          <w:bCs/>
          <w:b/>
        </w:rPr>
        <w:t xml:space="preserve">Cultural Translation:</w:t>
      </w:r>
      <w:r>
        <w:t xml:space="preserve"> </w:t>
      </w:r>
      <w:r>
        <w:t xml:space="preserve">Avoiding clichés often associated with Russian design (such as excessive use of Matryoshka icons or overly ornate patterns) while maintaining cultural resonance.</w:t>
      </w:r>
    </w:p>
    <w:p>
      <w:pPr>
        <w:numPr>
          <w:ilvl w:val="0"/>
          <w:numId w:val="1001"/>
        </w:numPr>
        <w:pStyle w:val="Compact"/>
      </w:pPr>
      <w:r>
        <w:rPr>
          <w:bCs/>
          <w:b/>
        </w:rPr>
        <w:t xml:space="preserve">Linguistic Nuances:</w:t>
      </w:r>
      <w:r>
        <w:t xml:space="preserve"> </w:t>
      </w:r>
      <w:r>
        <w:t xml:space="preserve">Designing typography that accommodates the Cyrillic alphabet without compromising the aesthetic balance established in the Latin script versions.</w:t>
      </w:r>
    </w:p>
    <w:p>
      <w:pPr>
        <w:numPr>
          <w:ilvl w:val="0"/>
          <w:numId w:val="1001"/>
        </w:numPr>
        <w:pStyle w:val="Compact"/>
      </w:pPr>
      <w:r>
        <w:rPr>
          <w:bCs/>
          <w:b/>
        </w:rPr>
        <w:t xml:space="preserve">Technical Isolation:</w:t>
      </w:r>
      <w:r>
        <w:t xml:space="preserve"> </w:t>
      </w:r>
      <w:r>
        <w:t xml:space="preserve">Adapting to limited access to certain cloud-based creative tools due to regional restrictions, requiring proficiency in open-source or locally hosted alternatives.</w:t>
      </w:r>
    </w:p>
    <w:bookmarkEnd w:id="23"/>
    <w:bookmarkEnd w:id="24"/>
    <w:bookmarkStart w:id="28" w:name="methodology-and-approach"/>
    <w:p>
      <w:pPr>
        <w:pStyle w:val="Heading2"/>
      </w:pPr>
      <w:r>
        <w:t xml:space="preserve">4. Methodology and Approach</w:t>
      </w:r>
    </w:p>
    <w:bookmarkStart w:id="25" w:name="a.-research-and-immersion"/>
    <w:p>
      <w:pPr>
        <w:pStyle w:val="Heading3"/>
      </w:pPr>
      <w:r>
        <w:t xml:space="preserve">A. Research and Immersion</w:t>
      </w:r>
    </w:p>
    <w:p>
      <w:pPr>
        <w:pStyle w:val="FirstParagraph"/>
      </w:pPr>
      <w:r>
        <w:t xml:space="preserve">The Graphic Designer began by immersing themselves in the architectural details of Russia Saint Petersburg. Instead of looking at stock imagery, they analyzed the color palettes found in the city’s historic facades—soft pastels, deep blues, and gold accents—derived from the Neoclassical style.</w:t>
      </w:r>
    </w:p>
    <w:bookmarkEnd w:id="25"/>
    <w:bookmarkStart w:id="26" w:name="b.-typographic-innovation"/>
    <w:p>
      <w:pPr>
        <w:pStyle w:val="Heading3"/>
      </w:pPr>
      <w:r>
        <w:t xml:space="preserve">B. Typographic Innovation</w:t>
      </w:r>
    </w:p>
    <w:p>
      <w:pPr>
        <w:pStyle w:val="FirstParagraph"/>
      </w:pPr>
      <w:r>
        <w:t xml:space="preserve">A significant portion of the work involved custom typography. The designer collaborated with local calligraphers to create a Cyrillic font that matched the geometric sans-serif Latin typeface chosen for the brand. This ensured that the Graphic Designer’s output felt native to Russia Saint Petersburg rather than translated.</w:t>
      </w:r>
    </w:p>
    <w:bookmarkEnd w:id="26"/>
    <w:bookmarkStart w:id="27" w:name="c.-digital-adaptation"/>
    <w:p>
      <w:pPr>
        <w:pStyle w:val="Heading3"/>
      </w:pPr>
      <w:r>
        <w:t xml:space="preserve">C. Digital Adaptation</w:t>
      </w:r>
    </w:p>
    <w:p>
      <w:pPr>
        <w:pStyle w:val="FirstParagraph"/>
      </w:pPr>
      <w:r>
        <w:t xml:space="preserve">To mitigate software limitations, the designer utilized vector-based tools available through local Russian tech ecosystems. This necessitated a deeper understanding of underlying design principles rather than reliance on automated presets, resulting in cleaner and more scalable assets.</w:t>
      </w:r>
    </w:p>
    <w:bookmarkEnd w:id="27"/>
    <w:bookmarkEnd w:id="28"/>
    <w:bookmarkStart w:id="29" w:name="implementation"/>
    <w:p>
      <w:pPr>
        <w:pStyle w:val="Heading2"/>
      </w:pPr>
      <w:r>
        <w:t xml:space="preserve">5. Implementation</w:t>
      </w:r>
    </w:p>
    <w:p>
      <w:pPr>
        <w:pStyle w:val="FirstParagraph"/>
      </w:pPr>
      <w:r>
        <w:t xml:space="preserve">The final deliverable included a comprehensive brand guide, business cards, app interface designs, and social media templates. The color scheme utilized "Neva Blue," inspired by the river that runs through Russia Saint Petersburg, paired with a warm ochre representing the historic brickwork.</w:t>
      </w:r>
    </w:p>
    <w:p>
      <w:pPr>
        <w:pStyle w:val="BodyText"/>
      </w:pPr>
      <w:r>
        <w:t xml:space="preserve">The visual identity successfully balanced minimalism with emotional depth. By avoiding stereotypical motifs, the Graphic Designer presented a brand that was confident in its heritage but forward-looking. The typography remained legible across both Russian and English interfaces, crucial for the target expansion markets.</w:t>
      </w:r>
    </w:p>
    <w:bookmarkEnd w:id="29"/>
    <w:bookmarkStart w:id="30" w:name="results"/>
    <w:p>
      <w:pPr>
        <w:pStyle w:val="Heading2"/>
      </w:pPr>
      <w:r>
        <w:t xml:space="preserve">6. Results</w:t>
      </w:r>
    </w:p>
    <w:p>
      <w:pPr>
        <w:pStyle w:val="FirstParagraph"/>
      </w:pPr>
      <w:r>
        <w:t xml:space="preserve">The project was completed within three months and received positive feedback from stakeholders in both Moscow and Astana. Key metrics included:</w:t>
      </w:r>
    </w:p>
    <w:p>
      <w:pPr>
        <w:numPr>
          <w:ilvl w:val="0"/>
          <w:numId w:val="1002"/>
        </w:numPr>
        <w:pStyle w:val="Compact"/>
      </w:pPr>
      <w:r>
        <w:rPr>
          <w:bCs/>
          <w:b/>
        </w:rPr>
        <w:t xml:space="preserve">Cultural Resonance:</w:t>
      </w:r>
      <w:r>
        <w:t xml:space="preserve"> </w:t>
      </w:r>
      <w:r>
        <w:t xml:space="preserve">Local users reported feeling a sense of pride and recognition, noting the design felt "authentic" rather than generic.</w:t>
      </w:r>
    </w:p>
    <w:p>
      <w:pPr>
        <w:numPr>
          <w:ilvl w:val="0"/>
          <w:numId w:val="1002"/>
        </w:numPr>
        <w:pStyle w:val="Compact"/>
      </w:pPr>
      <w:r>
        <w:rPr>
          <w:bCs/>
          <w:b/>
        </w:rPr>
        <w:t xml:space="preserve">Global Appeal:</w:t>
      </w:r>
      <w:r>
        <w:t xml:space="preserve"> </w:t>
      </w:r>
      <w:r>
        <w:t xml:space="preserve">International partners praised the modernity of the design, confirming that the cultural elements were subtle yet effective.</w:t>
      </w:r>
    </w:p>
    <w:p>
      <w:pPr>
        <w:numPr>
          <w:ilvl w:val="0"/>
          <w:numId w:val="1002"/>
        </w:numPr>
        <w:pStyle w:val="Compact"/>
      </w:pPr>
      <w:r>
        <w:rPr>
          <w:bCs/>
          <w:b/>
        </w:rPr>
        <w:t xml:space="preserve">Tech Efficiency:</w:t>
      </w:r>
      <w:r>
        <w:t xml:space="preserve"> </w:t>
      </w:r>
      <w:r>
        <w:t xml:space="preserve">The reliance on locally hosted tools proved successful, with zero downtime due to server issues common with international platforms.</w:t>
      </w:r>
    </w:p>
    <w:bookmarkEnd w:id="30"/>
    <w:bookmarkStart w:id="31" w:name="conclusion"/>
    <w:p>
      <w:pPr>
        <w:pStyle w:val="Heading2"/>
      </w:pPr>
      <w:r>
        <w:t xml:space="preserve">7. Conclusion</w:t>
      </w:r>
    </w:p>
    <w:p>
      <w:pPr>
        <w:pStyle w:val="FirstParagraph"/>
      </w:pPr>
      <w:r>
        <w:t xml:space="preserve">This case study demonstrates that a Graphic Designer in Russia Saint Petersburg operates at a unique intersection of history and modernity. Success in this role requires more than just technical proficiency; it demands a deep understanding of local aesthetics, the ability to navigate geopolitical constraints creatively, and the skill to translate cultural nuance into universal visual language.</w:t>
      </w:r>
    </w:p>
    <w:p>
      <w:pPr>
        <w:pStyle w:val="BodyText"/>
      </w:pPr>
      <w:r>
        <w:t xml:space="preserve">The experience highlights that while tools may change due to external pressures, the core competency of a Graphic Designer lies in their ability to tell compelling stories. In Russia Saint Petersburg, these stories are written in a script that combines ancient Cyrillic heritage with digital innovation. For companies operating in this region, leveraging this specialized design perspective is not just an aesthetic choice but a strategic advantage.</w:t>
      </w:r>
    </w:p>
    <w:bookmarkEnd w:id="31"/>
    <w:bookmarkStart w:id="32" w:name="recommendations"/>
    <w:p>
      <w:pPr>
        <w:pStyle w:val="Heading2"/>
      </w:pPr>
      <w:r>
        <w:t xml:space="preserve">8. Recommendations</w:t>
      </w:r>
    </w:p>
    <w:p>
      <w:pPr>
        <w:pStyle w:val="FirstParagraph"/>
      </w:pPr>
      <w:r>
        <w:rPr>
          <w:bCs/>
          <w:b/>
        </w:rPr>
        <w:t xml:space="preserve">For Agencies:</w:t>
      </w:r>
      <w:r>
        <w:br/>
      </w:r>
      <w:r>
        <w:t xml:space="preserve">Invest in local talent that understands the specific cultural codes of Russia Saint Petersburg. Do not rely on Moscow-centric or Western templates for local branding.</w:t>
      </w:r>
    </w:p>
    <w:p>
      <w:pPr>
        <w:pStyle w:val="BodyText"/>
      </w:pPr>
      <w:r>
        <w:rPr>
          <w:bCs/>
          <w:b/>
        </w:rPr>
        <w:t xml:space="preserve">For Designers:</w:t>
      </w:r>
      <w:r>
        <w:br/>
      </w:r>
      <w:r>
        <w:t xml:space="preserve">Pursue dual literacy in both Cyrillic and Latin typographic systems. Build a network of local tech alternatives to ensure workflow resilience against international sanctions.</w:t>
      </w:r>
    </w:p>
    <w:p>
      <w:pPr>
        <w:pStyle w:val="BodyText"/>
      </w:pPr>
      <w:r>
        <w:rPr>
          <w:bCs/>
          <w:b/>
        </w:rPr>
        <w:t xml:space="preserve">For Clients:</w:t>
      </w:r>
      <w:r>
        <w:br/>
      </w:r>
      <w:r>
        <w:t xml:space="preserve">Acknowledge the value of hyper-local design. A Graphic Designer who knows the streets and soul of Russia Saint Petersburg can create visuals that resonate far beyond their physical borders.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in Russia Saint Petersburg</dc:title>
  <dc:creator/>
  <dc:language>en</dc:language>
  <cp:keywords/>
  <dcterms:created xsi:type="dcterms:W3CDTF">2026-07-30T03:56:50Z</dcterms:created>
  <dcterms:modified xsi:type="dcterms:W3CDTF">2026-07-30T03:56:50Z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