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Senegal</w:t>
      </w:r>
      <w:r>
        <w:t xml:space="preserve"> </w:t>
      </w:r>
      <w:r>
        <w:t xml:space="preserve">Dakar</w:t>
      </w:r>
    </w:p>
    <w:bookmarkStart w:id="32" w:name="X12d0589fb60df9fbc0090f88e699a5111ca20b2"/>
    <w:p>
      <w:pPr>
        <w:pStyle w:val="Heading1"/>
      </w:pPr>
      <w:r>
        <w:t xml:space="preserve">Bridging Tradition and Modernity: A Case Study on the Graphic Designer in Senegal Dakar</w:t>
      </w:r>
    </w:p>
    <w:p>
      <w:pPr>
        <w:pStyle w:val="FirstParagraph"/>
      </w:pPr>
      <w:r>
        <w:rPr>
          <w:bCs/>
          <w:b/>
        </w:rPr>
        <w:t xml:space="preserve">Date:</w:t>
      </w:r>
      <w:r>
        <w:t xml:space="preserve"> </w:t>
      </w:r>
      <w:r>
        <w:t xml:space="preserve">October 2023</w:t>
      </w:r>
      <w:r>
        <w:br/>
      </w:r>
      <w:r>
        <w:rPr>
          <w:bCs/>
          <w:b/>
        </w:rPr>
        <w:t xml:space="preserve">Subject:</w:t>
      </w:r>
      <w:r>
        <w:t xml:space="preserve">The Professional Evolution, Cultural Integration, and Economic Impact of the Graphic Designer within the urban landscape of Senegal Dakar.</w:t>
      </w:r>
    </w:p>
    <w:bookmarkStart w:id="20" w:name="executive-summary"/>
    <w:p>
      <w:pPr>
        <w:pStyle w:val="Heading2"/>
      </w:pPr>
      <w:r>
        <w:t xml:space="preserve">1. Executive Summary</w:t>
      </w:r>
    </w:p>
    <w:p>
      <w:pPr>
        <w:pStyle w:val="FirstParagraph"/>
      </w:pPr>
      <w:r>
        <w:t xml:space="preserve">In the bustling metropolis of Senegal Dakar, visual communication is more than just a commercial necessity; it is a cultural dialogue. This case study explores the multifaceted role of the</w:t>
      </w:r>
      <w:r>
        <w:t xml:space="preserve"> </w:t>
      </w:r>
      <w:r>
        <w:rPr>
          <w:bCs/>
          <w:b/>
        </w:rPr>
        <w:t xml:space="preserve">Graphic Designer</w:t>
      </w:r>
      <w:r>
        <w:t xml:space="preserve"> </w:t>
      </w:r>
      <w:r>
        <w:t xml:space="preserve">in this vibrant West African capital. As Dakar establishes itself as one of Africa’s leading creative hubs, often referred to as the "city of art," the demand for high-quality visual storytelling has skyrocketed. This document analyzes how local</w:t>
      </w:r>
      <w:r>
        <w:t xml:space="preserve"> </w:t>
      </w:r>
      <w:r>
        <w:rPr>
          <w:bCs/>
          <w:b/>
        </w:rPr>
        <w:t xml:space="preserve">Graphic Designer</w:t>
      </w:r>
      <w:r>
        <w:t xml:space="preserve">s are navigating the complex intersection between traditional Wolof aesthetics and contemporary global design trends, ultimately shaping brand identities for both local enterprises and international corporations operating in</w:t>
      </w:r>
      <w:r>
        <w:t xml:space="preserve"> </w:t>
      </w:r>
      <w:r>
        <w:rPr>
          <w:bCs/>
          <w:b/>
        </w:rPr>
        <w:t xml:space="preserve">Senegal Dakar</w:t>
      </w:r>
      <w:r>
        <w:t xml:space="preserve">.</w:t>
      </w:r>
    </w:p>
    <w:bookmarkEnd w:id="20"/>
    <w:bookmarkStart w:id="21" w:name="Xd373631b617837ab0ab075c47e38141bb90e4cd"/>
    <w:p>
      <w:pPr>
        <w:pStyle w:val="Heading2"/>
      </w:pPr>
      <w:r>
        <w:t xml:space="preserve">2. Contextual Background: The Dakar Creative Ecosystem</w:t>
      </w:r>
    </w:p>
    <w:p>
      <w:pPr>
        <w:pStyle w:val="FirstParagraph"/>
      </w:pPr>
      <w:r>
        <w:rPr>
          <w:bCs/>
          <w:b/>
        </w:rPr>
        <w:t xml:space="preserve">Dakar, Senegal</w:t>
      </w:r>
      <w:r>
        <w:t xml:space="preserve">, has historically been a crossroads of African culture. From the historic Gorée Island to the modernizing districts of Almadies and Sacré-Cœur, the city is a canvas of history and innovation. In recent years, initiatives such as Dak’Art (the Biennale of Contemporary African Art) have put</w:t>
      </w:r>
      <w:r>
        <w:t xml:space="preserve"> </w:t>
      </w:r>
      <w:r>
        <w:rPr>
          <w:bCs/>
          <w:b/>
        </w:rPr>
        <w:t xml:space="preserve">Senegal Dakar</w:t>
      </w:r>
      <w:r>
        <w:t xml:space="preserve"> </w:t>
      </w:r>
      <w:r>
        <w:t xml:space="preserve">on the global map for creativity. Within this ecosystem, the role of the</w:t>
      </w:r>
      <w:r>
        <w:t xml:space="preserve"> </w:t>
      </w:r>
      <w:r>
        <w:rPr>
          <w:bCs/>
          <w:b/>
        </w:rPr>
        <w:t xml:space="preserve">Graphic Designer</w:t>
      </w:r>
      <w:r>
        <w:t xml:space="preserve"> </w:t>
      </w:r>
      <w:r>
        <w:t xml:space="preserve">has evolved from simple typographical services to becoming strategic brand consultants.</w:t>
      </w:r>
    </w:p>
    <w:p>
      <w:pPr>
        <w:pStyle w:val="BodyText"/>
      </w:pPr>
      <w:r>
        <w:t xml:space="preserve">The digital transformation in Senegal has been rapid. With increasing internet penetration and a youthful population eager to engage with digital media, local businesses are recognizing that their visual identity is crucial for survival in a competitive market. Consequently, the</w:t>
      </w:r>
      <w:r>
        <w:t xml:space="preserve"> </w:t>
      </w:r>
      <w:r>
        <w:rPr>
          <w:bCs/>
          <w:b/>
        </w:rPr>
        <w:t xml:space="preserve">Graphic Designer</w:t>
      </w:r>
      <w:r>
        <w:t xml:space="preserve"> </w:t>
      </w:r>
      <w:r>
        <w:t xml:space="preserve">has become an indispensable asset to startups, government agencies, NGOs, and multinational corporations alike.</w:t>
      </w:r>
    </w:p>
    <w:bookmarkEnd w:id="21"/>
    <w:bookmarkStart w:id="24" w:name="Xa185a6b3da86689d82bfaa60832e276ec6dd466"/>
    <w:p>
      <w:pPr>
        <w:pStyle w:val="Heading2"/>
      </w:pPr>
      <w:r>
        <w:t xml:space="preserve">3. The Role of the Graphic Designer: Beyond Aesthetics</w:t>
      </w:r>
    </w:p>
    <w:p>
      <w:pPr>
        <w:pStyle w:val="FirstParagraph"/>
      </w:pPr>
      <w:r>
        <w:t xml:space="preserve">In the context of a case study focusing on Senegal Dakar, it is essential to define what a modern</w:t>
      </w:r>
      <w:r>
        <w:t xml:space="preserve"> </w:t>
      </w:r>
      <w:r>
        <w:rPr>
          <w:bCs/>
          <w:b/>
        </w:rPr>
        <w:t xml:space="preserve">Graphic Designer</w:t>
      </w:r>
      <w:r>
        <w:rPr>
          <w:iCs/>
          <w:i/>
        </w:rPr>
        <w:t xml:space="preserve">e</w:t>
      </w:r>
      <w:r>
        <w:t xml:space="preserve">r does differently here compared to their counterparts in Europe or North America.</w:t>
      </w:r>
    </w:p>
    <w:bookmarkStart w:id="22" w:name="cultural-localization-and-symbolism"/>
    <w:p>
      <w:pPr>
        <w:pStyle w:val="Heading3"/>
      </w:pPr>
      <w:r>
        <w:t xml:space="preserve">3.1 Cultural Localization and Symbolism</w:t>
      </w:r>
    </w:p>
    <w:p>
      <w:pPr>
        <w:pStyle w:val="FirstParagraph"/>
      </w:pPr>
      <w:r>
        <w:t xml:space="preserve">A primary challenge for any designer working in this region is cultural localization. A successful</w:t>
      </w:r>
      <w:r>
        <w:t xml:space="preserve"> </w:t>
      </w:r>
      <w:r>
        <w:rPr>
          <w:bCs/>
          <w:b/>
        </w:rPr>
        <w:t xml:space="preserve">Graphic Designer</w:t>
      </w:r>
      <w:r>
        <w:rPr>
          <w:iCs/>
          <w:i/>
        </w:rPr>
        <w:t xml:space="preserve">e</w:t>
      </w:r>
      <w:r>
        <w:t xml:space="preserve">r in Dakar must understand the nuance of local symbols, colors, and typography. For instance, the use of specific patterns derived from traditional textile weaving (like Bazin or Wax prints) can convey trust and heritage when used in corporate branding. The case study highlights that clients in</w:t>
      </w:r>
      <w:r>
        <w:t xml:space="preserve"> </w:t>
      </w:r>
      <w:r>
        <w:rPr>
          <w:bCs/>
          <w:b/>
        </w:rPr>
        <w:t xml:space="preserve">Senegal Dakar</w:t>
      </w:r>
      <w:r>
        <w:t xml:space="preserve"> </w:t>
      </w:r>
      <w:r>
        <w:t xml:space="preserve">often prefer designs that reflect "Teranga" (hospitality and warmth), requiring designers to soften geometric rigidity with organic shapes and warm palettes.</w:t>
      </w:r>
    </w:p>
    <w:bookmarkEnd w:id="22"/>
    <w:bookmarkStart w:id="23" w:name="digital-first-strategy"/>
    <w:p>
      <w:pPr>
        <w:pStyle w:val="Heading3"/>
      </w:pPr>
      <w:r>
        <w:t xml:space="preserve">3.2 Digital-First Strategy</w:t>
      </w:r>
    </w:p>
    <w:p>
      <w:pPr>
        <w:pStyle w:val="FirstParagraph"/>
      </w:pPr>
      <w:r>
        <w:t xml:space="preserve">Mobility is king in Dakar. Therefore, the</w:t>
      </w:r>
      <w:r>
        <w:t xml:space="preserve"> </w:t>
      </w:r>
      <w:r>
        <w:rPr>
          <w:bCs/>
          <w:b/>
        </w:rPr>
        <w:t xml:space="preserve">Graphic Designer</w:t>
      </w:r>
      <w:r>
        <w:rPr>
          <w:iCs/>
          <w:i/>
        </w:rPr>
        <w:t xml:space="preserve">e</w:t>
      </w:r>
      <w:r>
        <w:t xml:space="preserve">r must prioritize mobile-responsive design for social media campaigns, particularly on Instagram and WhatsApp, which are the primary communication channels for commerce in West Africa. This requires a shift away from traditional print-heavy portfolios to dynamic digital assets that perform well on lower-end smartphones common in the region.</w:t>
      </w:r>
    </w:p>
    <w:bookmarkEnd w:id="23"/>
    <w:bookmarkEnd w:id="24"/>
    <w:bookmarkStart w:id="28" w:name="Xc0b26ddec6dd6a385008c8769c28394af15d253"/>
    <w:p>
      <w:pPr>
        <w:pStyle w:val="Heading2"/>
      </w:pPr>
      <w:r>
        <w:t xml:space="preserve">4. Case Study Analysis: The "Neo-Wolof" Brand Revitalization Project</w:t>
      </w:r>
    </w:p>
    <w:p>
      <w:pPr>
        <w:pStyle w:val="FirstParagraph"/>
      </w:pPr>
      <w:r>
        <w:t xml:space="preserve">To illustrate the practical application of these concepts, we examine a representative project involving a mid-sized logistics company based in</w:t>
      </w:r>
      <w:r>
        <w:t xml:space="preserve"> </w:t>
      </w:r>
      <w:r>
        <w:rPr>
          <w:bCs/>
          <w:b/>
        </w:rPr>
        <w:t xml:space="preserve">Senegal Dakar</w:t>
      </w:r>
      <w:r>
        <w:t xml:space="preserve">. The company, facing declining market share among younger demographics, hired an independent</w:t>
      </w:r>
      <w:r>
        <w:t xml:space="preserve"> </w:t>
      </w:r>
      <w:r>
        <w:rPr>
          <w:bCs/>
          <w:b/>
        </w:rPr>
        <w:t xml:space="preserve">Graphic Designer</w:t>
      </w:r>
      <w:r>
        <w:rPr>
          <w:iCs/>
          <w:i/>
        </w:rPr>
        <w:t xml:space="preserve">e</w:t>
      </w:r>
      <w:r>
        <w:t xml:space="preserve">r to overhaul its visual identity.</w:t>
      </w:r>
    </w:p>
    <w:bookmarkStart w:id="25" w:name="the-challenge"/>
    <w:p>
      <w:pPr>
        <w:pStyle w:val="Heading3"/>
      </w:pPr>
      <w:r>
        <w:t xml:space="preserve">4.1 The Challenge</w:t>
      </w:r>
    </w:p>
    <w:p>
      <w:pPr>
        <w:pStyle w:val="FirstParagraph"/>
      </w:pPr>
      <w:r>
        <w:t xml:space="preserve">The client’s previous branding was outdated, relying heavily on generic corporate blue and stock imagery that did not resonate with the local population. In</w:t>
      </w:r>
      <w:r>
        <w:t xml:space="preserve"> </w:t>
      </w:r>
      <w:r>
        <w:rPr>
          <w:bCs/>
          <w:b/>
        </w:rPr>
        <w:t xml:space="preserve">Dakar, Senegal</w:t>
      </w:r>
      <w:r>
        <w:t xml:space="preserve">, consumers are increasingly proud of their heritage, and brands that ignore this cultural shift risk being perceived as foreign or disconnected. The goal was to modernize the brand without losing its core values of reliability and speed.</w:t>
      </w:r>
    </w:p>
    <w:bookmarkEnd w:id="25"/>
    <w:bookmarkStart w:id="26" w:name="the-design-solution"/>
    <w:p>
      <w:pPr>
        <w:pStyle w:val="Heading3"/>
      </w:pPr>
      <w:r>
        <w:t xml:space="preserve">4.2 The Design Solution</w:t>
      </w:r>
    </w:p>
    <w:p>
      <w:pPr>
        <w:pStyle w:val="FirstParagraph"/>
      </w:pPr>
      <w:r>
        <w:t xml:space="preserve">The selected</w:t>
      </w:r>
      <w:r>
        <w:t xml:space="preserve"> </w:t>
      </w:r>
      <w:r>
        <w:rPr>
          <w:bCs/>
          <w:b/>
        </w:rPr>
        <w:t xml:space="preserve">Graphic Designer</w:t>
      </w:r>
      <w:r>
        <w:rPr>
          <w:iCs/>
          <w:i/>
        </w:rPr>
        <w:t xml:space="preserve">e</w:t>
      </w:r>
      <w:r>
        <w:t xml:space="preserve">r employed a "Neo-Wolof" approach. This involved:</w:t>
      </w:r>
    </w:p>
    <w:p>
      <w:pPr>
        <w:numPr>
          <w:ilvl w:val="0"/>
          <w:numId w:val="1001"/>
        </w:numPr>
        <w:pStyle w:val="Compact"/>
      </w:pPr>
      <w:r>
        <w:rPr>
          <w:bCs/>
          <w:b/>
        </w:rPr>
        <w:t xml:space="preserve">Symbolic Integration:</w:t>
      </w:r>
    </w:p>
    <w:p>
      <w:pPr>
        <w:numPr>
          <w:ilvl w:val="0"/>
          <w:numId w:val="1001"/>
        </w:numPr>
        <w:pStyle w:val="Compact"/>
      </w:pPr>
      <w:r>
        <w:rPr>
          <w:bCs/>
          <w:b/>
        </w:rPr>
        <w:t xml:space="preserve">Color Palette Shift:</w:t>
      </w:r>
    </w:p>
    <w:p>
      <w:pPr>
        <w:numPr>
          <w:ilvl w:val="0"/>
          <w:numId w:val="1001"/>
        </w:numPr>
        <w:pStyle w:val="Compact"/>
      </w:pPr>
      <w:r>
        <w:rPr>
          <w:bCs/>
          <w:b/>
        </w:rPr>
        <w:t xml:space="preserve">Typography:</w:t>
      </w:r>
    </w:p>
    <w:bookmarkEnd w:id="26"/>
    <w:bookmarkStart w:id="27" w:name="the-outcome"/>
    <w:p>
      <w:pPr>
        <w:pStyle w:val="Heading3"/>
      </w:pPr>
      <w:r>
        <w:t xml:space="preserve">4.3 The Outcome</w:t>
      </w:r>
    </w:p>
    <w:p>
      <w:pPr>
        <w:pStyle w:val="FirstParagraph"/>
      </w:pPr>
      <w:r>
        <w:t xml:space="preserve">Six months after the rebranding launch across digital platforms and physical vehicles in Dakar, the company reported a 40% increase in social media engagement and a noticeable uptick in inquiries from younger business owners. The case demonstrates that when a</w:t>
      </w:r>
      <w:r>
        <w:t xml:space="preserve"> </w:t>
      </w:r>
      <w:r>
        <w:rPr>
          <w:bCs/>
          <w:b/>
        </w:rPr>
        <w:t xml:space="preserve">Graphic Designer</w:t>
      </w:r>
      <w:r>
        <w:rPr>
          <w:iCs/>
          <w:i/>
        </w:rPr>
        <w:t xml:space="preserve">e</w:t>
      </w:r>
      <w:r>
        <w:t xml:space="preserve">r respects and integrates local cultural codes, the ROI for businesses in</w:t>
      </w:r>
      <w:r>
        <w:t xml:space="preserve"> </w:t>
      </w:r>
      <w:r>
        <w:rPr>
          <w:bCs/>
          <w:b/>
        </w:rPr>
        <w:t xml:space="preserve">Senegal Dakar</w:t>
      </w:r>
      <w:r>
        <w:t xml:space="preserve"> </w:t>
      </w:r>
      <w:r>
        <w:t xml:space="preserve">is significantly higher.</w:t>
      </w:r>
    </w:p>
    <w:bookmarkEnd w:id="27"/>
    <w:bookmarkEnd w:id="28"/>
    <w:bookmarkStart w:id="29" w:name="Xb0f7e227df657dbaa0d77a4140205112c86adb8"/>
    <w:p>
      <w:pPr>
        <w:pStyle w:val="Heading2"/>
      </w:pPr>
      <w:r>
        <w:t xml:space="preserve">5. Challenges Faced by Graphic Designers in Senegal Dakar</w:t>
      </w:r>
    </w:p>
    <w:p>
      <w:pPr>
        <w:pStyle w:val="FirstParagraph"/>
      </w:pPr>
      <w:r>
        <w:t xml:space="preserve">Despite the success stories, the profession faces distinct challenges:</w:t>
      </w:r>
    </w:p>
    <w:p>
      <w:pPr>
        <w:numPr>
          <w:ilvl w:val="0"/>
          <w:numId w:val="1002"/>
        </w:numPr>
        <w:pStyle w:val="Compact"/>
      </w:pPr>
      <w:r>
        <w:rPr>
          <w:bCs/>
          <w:b/>
        </w:rPr>
        <w:t xml:space="preserve">Economic Constraints:</w:t>
      </w:r>
    </w:p>
    <w:p>
      <w:pPr>
        <w:numPr>
          <w:ilvl w:val="0"/>
          <w:numId w:val="1002"/>
        </w:numPr>
        <w:pStyle w:val="Compact"/>
      </w:pPr>
      <w:r>
        <w:rPr>
          <w:bCs/>
          <w:b/>
        </w:rPr>
        <w:t xml:space="preserve">Infrastructure Issues:</w:t>
      </w:r>
    </w:p>
    <w:p>
      <w:pPr>
        <w:numPr>
          <w:ilvl w:val="0"/>
          <w:numId w:val="1002"/>
        </w:numPr>
        <w:pStyle w:val="Compact"/>
      </w:pPr>
      <w:r>
        <w:rPr>
          <w:bCs/>
          <w:b/>
        </w:rPr>
        <w:t xml:space="preserve">Talent Competition:</w:t>
      </w:r>
    </w:p>
    <w:bookmarkEnd w:id="29"/>
    <w:bookmarkStart w:id="30" w:name="future-outlook-and-recommendations"/>
    <w:p>
      <w:pPr>
        <w:pStyle w:val="Heading2"/>
      </w:pPr>
      <w:r>
        <w:t xml:space="preserve">6. Future Outlook and Recommendations</w:t>
      </w:r>
    </w:p>
    <w:p>
      <w:pPr>
        <w:pStyle w:val="FirstParagraph"/>
      </w:pPr>
      <w:r>
        <w:t xml:space="preserve">The future of design in</w:t>
      </w:r>
      <w:r>
        <w:t xml:space="preserve"> </w:t>
      </w:r>
      <w:r>
        <w:rPr>
          <w:bCs/>
          <w:b/>
        </w:rPr>
        <w:t xml:space="preserve">Dakar, Senegal</w:t>
      </w:r>
      <w:r>
        <w:t xml:space="preserve">, is bright. As the city continues to host international events and attract foreign investment, the demand for sophisticated visual communication will grow. To sustain this growth, we recommend:</w:t>
      </w:r>
    </w:p>
    <w:p>
      <w:pPr>
        <w:numPr>
          <w:ilvl w:val="0"/>
          <w:numId w:val="1003"/>
        </w:numPr>
        <w:pStyle w:val="Compact"/>
      </w:pPr>
      <w:r>
        <w:rPr>
          <w:bCs/>
          <w:b/>
        </w:rPr>
        <w:t xml:space="preserve">Professional Development:</w:t>
      </w:r>
    </w:p>
    <w:p>
      <w:pPr>
        <w:numPr>
          <w:ilvl w:val="0"/>
          <w:numId w:val="1003"/>
        </w:numPr>
        <w:pStyle w:val="Compact"/>
      </w:pPr>
      <w:r>
        <w:rPr>
          <w:bCs/>
          <w:b/>
        </w:rPr>
        <w:t xml:space="preserve">Institutional Support:</w:t>
      </w:r>
    </w:p>
    <w:p>
      <w:pPr>
        <w:numPr>
          <w:ilvl w:val="0"/>
          <w:numId w:val="1003"/>
        </w:numPr>
        <w:pStyle w:val="Compact"/>
      </w:pPr>
      <w:r>
        <w:rPr>
          <w:bCs/>
          <w:b/>
        </w:rPr>
        <w:t xml:space="preserve">Cross-Sector Collaboration:</w:t>
      </w:r>
    </w:p>
    <w:bookmarkEnd w:id="30"/>
    <w:bookmarkStart w:id="31" w:name="conclusion"/>
    <w:p>
      <w:pPr>
        <w:pStyle w:val="Heading2"/>
      </w:pPr>
      <w:r>
        <w:t xml:space="preserve">7. Conclusion</w:t>
      </w:r>
    </w:p>
    <w:p>
      <w:pPr>
        <w:pStyle w:val="FirstParagraph"/>
      </w:pPr>
      <w:r>
        <w:t xml:space="preserve">This case study confirms that the</w:t>
      </w:r>
      <w:r>
        <w:t xml:space="preserve"> </w:t>
      </w:r>
      <w:r>
        <w:rPr>
          <w:bCs/>
          <w:b/>
        </w:rPr>
        <w:t xml:space="preserve">Graphic Designer</w:t>
      </w:r>
      <w:r>
        <w:rPr>
          <w:iCs/>
          <w:i/>
        </w:rPr>
        <w:t xml:space="preserve">e</w:t>
      </w:r>
      <w:r>
        <w:t xml:space="preserve">r in Senegal Dakar is not merely an artist but a cultural mediator and business strategist. By skillfully blending global design principles with the rich visual heritage of West Africa, these professionals are driving economic growth and cultural pride in</w:t>
      </w:r>
      <w:r>
        <w:t xml:space="preserve"> </w:t>
      </w:r>
      <w:r>
        <w:rPr>
          <w:bCs/>
          <w:b/>
        </w:rPr>
        <w:t xml:space="preserve">Dakar, Senegal</w:t>
      </w:r>
      <w:r>
        <w:t xml:space="preserve">. As the city evolves into a digital powerhouse, the role of the designer will only expand, requiring adaptability, cultural intelligence, and technical excellence. For stakeholders in</w:t>
      </w:r>
      <w:r>
        <w:t xml:space="preserve"> </w:t>
      </w:r>
      <w:r>
        <w:rPr>
          <w:bCs/>
          <w:b/>
        </w:rPr>
        <w:t xml:space="preserve">Senegal Dakar</w:t>
      </w:r>
      <w:r>
        <w:t xml:space="preserve">, investing in high-quality graphic design is not just an aesthetic choice; it is a strategic imperative for success in the modern African economy.</w:t>
      </w:r>
    </w:p>
    <w:p>
      <w:r>
        <w:pict>
          <v:rect style="width:0;height:1.5pt" o:hralign="center" o:hrstd="t" o:hr="t"/>
        </w:pict>
      </w:r>
    </w:p>
    <w:p>
      <w:pPr>
        <w:pStyle w:val="FirstParagraph"/>
      </w:pPr>
      <w:r>
        <w:rPr>
          <w:iCs/>
          <w:i/>
        </w:rPr>
        <w:t xml:space="preserve">Note: This document serves as a general analysis of trends and practices regarding graphic design services in Dakar, Senegal. Specific client data has been anonymized for illustrative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Senegal Dakar</dc:title>
  <dc:creator/>
  <dc:language>en</dc:language>
  <cp:keywords/>
  <dcterms:created xsi:type="dcterms:W3CDTF">2026-07-29T17:11:16Z</dcterms:created>
  <dcterms:modified xsi:type="dcterms:W3CDTF">2026-07-29T17:11:16Z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