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Design</w:t>
      </w:r>
      <w:r>
        <w:t xml:space="preserve"> </w:t>
      </w:r>
      <w:r>
        <w:t xml:space="preserve">Landscape</w:t>
      </w:r>
      <w:r>
        <w:t xml:space="preserve"> </w:t>
      </w:r>
      <w:r>
        <w:t xml:space="preserve">of</w:t>
      </w:r>
      <w:r>
        <w:t xml:space="preserve"> </w:t>
      </w:r>
      <w:r>
        <w:t xml:space="preserve">South</w:t>
      </w:r>
      <w:r>
        <w:t xml:space="preserve"> </w:t>
      </w:r>
      <w:r>
        <w:t xml:space="preserve">Korea</w:t>
      </w:r>
      <w:r>
        <w:t xml:space="preserve"> </w:t>
      </w:r>
      <w:r>
        <w:t xml:space="preserve">Seoul</w:t>
      </w:r>
    </w:p>
    <w:bookmarkStart w:id="29" w:name="X582fb966dd840c0f6a39d251f4aa26b2bb4767b"/>
    <w:p>
      <w:pPr>
        <w:pStyle w:val="Heading1"/>
      </w:pPr>
      <w:r>
        <w:t xml:space="preserve">Case Study: Strategic Brand Evolution for a Boutique Tech Startup in South Korea Seoul</w:t>
      </w:r>
    </w:p>
    <w:p>
      <w:pPr>
        <w:pStyle w:val="FirstParagraph"/>
      </w:pPr>
      <w:r>
        <w:rPr>
          <w:bCs/>
          <w:b/>
        </w:rPr>
        <w:t xml:space="preserve">Date:</w:t>
      </w:r>
      <w:r>
        <w:t xml:space="preserve"> </w:t>
      </w:r>
      <w:r>
        <w:t xml:space="preserve">October 24, 2023</w:t>
      </w:r>
      <w:r>
        <w:br/>
      </w:r>
      <w:r>
        <w:rPr>
          <w:bCs/>
          <w:b/>
        </w:rPr>
        <w:t xml:space="preserve">Candidate Profile:</w:t>
      </w:r>
      <w:r>
        <w:t xml:space="preserve">Sr. Graphic Designer</w:t>
      </w:r>
      <w:r>
        <w:br/>
      </w:r>
      <w:r>
        <w:rPr>
          <w:bCs/>
          <w:b/>
        </w:rPr>
        <w:t xml:space="preserve">Location Context:</w:t>
      </w:r>
      <w:r>
        <w:rPr>
          <w:iCs/>
          <w:i/>
        </w:rPr>
        <w:t xml:space="preserve">South Korea Seoul</w:t>
      </w:r>
    </w:p>
    <w:bookmarkStart w:id="20" w:name="executive-summary"/>
    <w:p>
      <w:pPr>
        <w:pStyle w:val="Heading2"/>
      </w:pPr>
      <w:r>
        <w:t xml:space="preserve">1. Executive Summary</w:t>
      </w:r>
    </w:p>
    <w:p>
      <w:pPr>
        <w:pStyle w:val="FirstParagraph"/>
      </w:pPr>
      <w:r>
        <w:t xml:space="preserve">In the hyper-competitive and rapidly evolving digital landscape of today, the role of a skilled designer extends far beyond mere aesthetics. This case study examines the critical importance of hiring an expert Graphic Designer within the specific cultural and commercial context of South Korea Seoul. The primary objective is to analyze how localized design strategies can significantly enhance brand perception, user engagement, and market penetration for international technology firms operating in this dynamic East Asian hub. By focusing on the unique visual language required by consumers in</w:t>
      </w:r>
      <w:r>
        <w:t xml:space="preserve"> </w:t>
      </w:r>
      <w:r>
        <w:rPr>
          <w:iCs/>
          <w:i/>
        </w:rPr>
        <w:t xml:space="preserve">South Korea Seoul</w:t>
      </w:r>
      <w:r>
        <w:t xml:space="preserve">, we demonstrate why a specialized approach is not optional but essential for success.</w:t>
      </w:r>
    </w:p>
    <w:bookmarkEnd w:id="20"/>
    <w:bookmarkStart w:id="21" w:name="background-and-context"/>
    <w:p>
      <w:pPr>
        <w:pStyle w:val="Heading2"/>
      </w:pPr>
      <w:r>
        <w:t xml:space="preserve">2. Background and Context</w:t>
      </w:r>
    </w:p>
    <w:p>
      <w:pPr>
        <w:pStyle w:val="FirstParagraph"/>
      </w:pPr>
      <w:r>
        <w:rPr>
          <w:bCs/>
          <w:b/>
        </w:rPr>
        <w:t xml:space="preserve">The Market Environment in South Korea Seoul:</w:t>
      </w:r>
      <w:r>
        <w:br/>
      </w:r>
      <w:r>
        <w:t xml:space="preserve">South Korea is globally recognized as one of the most technologically advanced nations, with Seoul serving as its beating heart. The city is characterized by a unique blend of traditional heritage and futuristic innovation. Consumers in this region are digitally native, highly discerning, and have some of the highest internet penetration rates in the world. Consequently, their expectations for digital interfaces and physical branding are exceptionally high.</w:t>
      </w:r>
    </w:p>
    <w:p>
      <w:pPr>
        <w:pStyle w:val="BodyText"/>
      </w:pPr>
      <w:r>
        <w:t xml:space="preserve">In this environment, standard global design templates often fail to resonate. The visual culture of South Korea Seoul is distinct; it values cleanliness (often referred to as 'hanok' minimalism), vibrant color palettes that evoke emotion, and intricate typography that balances readability with artistic flair. Therefore, engaging a Graphic Designer who understands these nuances is pivotal for any entity looking to establish credibility in this market.</w:t>
      </w:r>
    </w:p>
    <w:bookmarkEnd w:id="21"/>
    <w:bookmarkStart w:id="22" w:name="the-challenge"/>
    <w:p>
      <w:pPr>
        <w:pStyle w:val="Heading2"/>
      </w:pPr>
      <w:r>
        <w:t xml:space="preserve">3. The Challenge</w:t>
      </w:r>
    </w:p>
    <w:p>
      <w:pPr>
        <w:pStyle w:val="FirstParagraph"/>
      </w:pPr>
      <w:r>
        <w:t xml:space="preserve">The subject of this case study is "NexGen AI," a fictional mid-sized artificial intelligence software company headquartered in Gangnam, South Korea Seoul. NexGen was facing significant hurdles in its domestic expansion strategy despite having strong technical capabilities.</w:t>
      </w:r>
    </w:p>
    <w:p>
      <w:pPr>
        <w:numPr>
          <w:ilvl w:val="0"/>
          <w:numId w:val="1001"/>
        </w:numPr>
        <w:pStyle w:val="Compact"/>
      </w:pPr>
      <w:r>
        <w:rPr>
          <w:bCs/>
          <w:b/>
        </w:rPr>
        <w:t xml:space="preserve">Lack of Local Resonance:</w:t>
      </w:r>
      <w:r>
        <w:t xml:space="preserve"> </w:t>
      </w:r>
      <w:r>
        <w:t xml:space="preserve">Their initial branding, developed by an international agency unaware of local subtleties, felt cold and impersonal to Korean consumers. It lacked the 'warmth' (Jeong) that is culturally significant in South Korea.</w:t>
      </w:r>
    </w:p>
    <w:p>
      <w:pPr>
        <w:numPr>
          <w:ilvl w:val="0"/>
          <w:numId w:val="1001"/>
        </w:numPr>
        <w:pStyle w:val="Compact"/>
      </w:pPr>
      <w:r>
        <w:rPr>
          <w:bCs/>
          <w:b/>
        </w:rPr>
        <w:t xml:space="preserve">Poor UI/UX Integration:</w:t>
      </w:r>
      <w:r>
        <w:t xml:space="preserve"> </w:t>
      </w:r>
      <w:r>
        <w:t xml:space="preserve">The user interface did not account for the complex information density preferred by users in</w:t>
      </w:r>
      <w:r>
        <w:t xml:space="preserve"> </w:t>
      </w:r>
      <w:r>
        <w:rPr>
          <w:iCs/>
          <w:i/>
        </w:rPr>
        <w:t xml:space="preserve">South Korea Seoul</w:t>
      </w:r>
      <w:r>
        <w:t xml:space="preserve">, leading to high bounce rates on their landing pages.</w:t>
      </w:r>
    </w:p>
    <w:p>
      <w:pPr>
        <w:numPr>
          <w:ilvl w:val="0"/>
          <w:numId w:val="1001"/>
        </w:numPr>
        <w:pStyle w:val="Compact"/>
      </w:pPr>
      <w:r>
        <w:rPr>
          <w:bCs/>
          <w:b/>
        </w:rPr>
        <w:t xml:space="preserve">Inconsistent Visual Identity:</w:t>
      </w:r>
      <w:r>
        <w:t xml:space="preserve"> </w:t>
      </w:r>
      <w:r>
        <w:t xml:space="preserve">Marketing materials varied wildly in style, failing to create a cohesive brand story across social media platforms like Instagram and local favorites such as Naver Blog and KakaoTalk channels.</w:t>
      </w:r>
    </w:p>
    <w:p>
      <w:pPr>
        <w:pStyle w:val="FirstParagraph"/>
      </w:pPr>
      <w:r>
        <w:t xml:space="preserve">The core problem was not the quality of their product, but the failure of their visual communication. They needed a Graphic Designer capable of translating complex tech concepts into visuals that felt native to the Seoul experience.</w:t>
      </w:r>
    </w:p>
    <w:bookmarkEnd w:id="22"/>
    <w:bookmarkStart w:id="26" w:name="X296c7af6360691c7fa205625028d94cb52f3667"/>
    <w:p>
      <w:pPr>
        <w:pStyle w:val="Heading2"/>
      </w:pPr>
      <w:r>
        <w:t xml:space="preserve">4. The Solution: A Specialized Graphic Designer Approach</w:t>
      </w:r>
    </w:p>
    <w:p>
      <w:pPr>
        <w:pStyle w:val="FirstParagraph"/>
      </w:pPr>
      <w:r>
        <w:t xml:space="preserve">NexGen AI recruited a Senior Graphic Designer with five years of specific experience working with agencies in South Korea Seoul. The designer implemented a three-phase strategy:</w:t>
      </w:r>
    </w:p>
    <w:bookmarkStart w:id="23" w:name="a.-cultural-audit-and-visual-translation"/>
    <w:p>
      <w:pPr>
        <w:pStyle w:val="Heading3"/>
      </w:pPr>
      <w:r>
        <w:t xml:space="preserve">A. Cultural Audit and Visual Translation</w:t>
      </w:r>
    </w:p>
    <w:p>
      <w:pPr>
        <w:pStyle w:val="FirstParagraph"/>
      </w:pPr>
      <w:r>
        <w:t xml:space="preserve">The first step involved deconstructing existing brand assets through the lens of local consumer psychology. The Graphic Designer conducted workshops to identify keywords associated with trust, innovation, and accessibility in the context of South Korea Seoul. They moved away from stark Western minimalism toward a style that incorporated subtle gradients and softer geometric shapes, reflecting the modern yet welcoming aesthetic popular in Seoul’s café culture and urban design.</w:t>
      </w:r>
    </w:p>
    <w:bookmarkEnd w:id="23"/>
    <w:bookmarkStart w:id="24" w:name="b.-platform-specific-adaptation"/>
    <w:p>
      <w:pPr>
        <w:pStyle w:val="Heading3"/>
      </w:pPr>
      <w:r>
        <w:t xml:space="preserve">B. Platform-Specific Adaptation</w:t>
      </w:r>
    </w:p>
    <w:p>
      <w:pPr>
        <w:pStyle w:val="FirstParagraph"/>
      </w:pPr>
      <w:r>
        <w:t xml:space="preserve">In</w:t>
      </w:r>
      <w:r>
        <w:t xml:space="preserve"> </w:t>
      </w:r>
      <w:r>
        <w:rPr>
          <w:iCs/>
          <w:i/>
        </w:rPr>
        <w:t xml:space="preserve">South Korea Seoul</w:t>
      </w:r>
      <w:r>
        <w:t xml:space="preserve">, mobile usage is paramount. The Graphic Designer redesigned all touchpoints with a "mobile-first" philosophy but tailored specifically for Korean platforms. For instance, they optimized graphics for KakaoTalk's unique sticker and chat environment, ensuring that brand interactions felt conversational and friendly rather than corporate. This localized adaptation was crucial in building rapport with young professionals who dominate the tech sector in Seoul.</w:t>
      </w:r>
    </w:p>
    <w:bookmarkEnd w:id="24"/>
    <w:bookmarkStart w:id="25" w:name="c.-typography-and-hierarchy"/>
    <w:p>
      <w:pPr>
        <w:pStyle w:val="Heading3"/>
      </w:pPr>
      <w:r>
        <w:t xml:space="preserve">C. Typography and Hierarchy</w:t>
      </w:r>
    </w:p>
    <w:p>
      <w:pPr>
        <w:pStyle w:val="FirstParagraph"/>
      </w:pPr>
      <w:r>
        <w:t xml:space="preserve">A critical task for any Graphic Designer operating in this region is mastering Hangul typography. The designer selected custom fonts that balanced modernity with legibility, ensuring that Korean text did not feel cramped or alienated within the layout. This attention to detail significantly improved readability and user retention rates.</w:t>
      </w:r>
    </w:p>
    <w:bookmarkEnd w:id="25"/>
    <w:bookmarkEnd w:id="26"/>
    <w:bookmarkStart w:id="27" w:name="results-and-impact"/>
    <w:p>
      <w:pPr>
        <w:pStyle w:val="Heading2"/>
      </w:pPr>
      <w:r>
        <w:t xml:space="preserve">5. Results and Impact</w:t>
      </w:r>
    </w:p>
    <w:p>
      <w:pPr>
        <w:pStyle w:val="FirstParagraph"/>
      </w:pPr>
      <w:r>
        <w:t xml:space="preserve">Following the implementation of the new design strategy led by the Graphic Designer, NexGen AI observed measurable improvements within six months:</w:t>
      </w:r>
    </w:p>
    <w:p>
      <w:pPr>
        <w:numPr>
          <w:ilvl w:val="0"/>
          <w:numId w:val="1002"/>
        </w:numPr>
        <w:pStyle w:val="Compact"/>
      </w:pPr>
      <w:r>
        <w:rPr>
          <w:bCs/>
          <w:b/>
        </w:rPr>
        <w:t xml:space="preserve">User Engagement:</w:t>
      </w:r>
      <w:r>
        <w:t xml:space="preserve">Bounce rates on their primary landing page decreased by 35%. Users in South Korea Seoul reported feeling that the brand "spoke their language," both literally and visually.</w:t>
      </w:r>
    </w:p>
    <w:p>
      <w:pPr>
        <w:numPr>
          <w:ilvl w:val="0"/>
          <w:numId w:val="1002"/>
        </w:numPr>
        <w:pStyle w:val="Compact"/>
      </w:pPr>
      <w:r>
        <w:rPr>
          <w:bCs/>
          <w:b/>
        </w:rPr>
        <w:t xml:space="preserve">Social Media Growth:</w:t>
      </w:r>
      <w:r>
        <w:t xml:space="preserve">Follower growth on local platforms increased by 60% due to the creation of culturally relevant visual assets and interactive stickers designed specifically for KakaoTalk.</w:t>
      </w:r>
    </w:p>
    <w:p>
      <w:pPr>
        <w:numPr>
          <w:ilvl w:val="0"/>
          <w:numId w:val="1002"/>
        </w:numPr>
        <w:pStyle w:val="Compact"/>
      </w:pPr>
      <w:r>
        <w:rPr>
          <w:bCs/>
          <w:b/>
        </w:rPr>
        <w:t xml:space="preserve">Brand Perception:</w:t>
      </w:r>
      <w:r>
        <w:t xml:space="preserve">NPS (Net Promoter Score) scores rose significantly. Surveys indicated that customers associated the new visual identity with reliability and modernity, key traits valued in the tech sector of South Korea Seoul.</w:t>
      </w:r>
    </w:p>
    <w:p>
      <w:pPr>
        <w:pStyle w:val="FirstParagraph"/>
      </w:pPr>
      <w:r>
        <w:rPr>
          <w:bCs/>
          <w:b/>
        </w:rPr>
        <w:t xml:space="preserve">Key Takeaway:</w:t>
      </w:r>
      <w:r>
        <w:br/>
      </w:r>
      <w:r>
        <w:t xml:space="preserve">The success of NexGen AI underscores that a Graphic Designer is not just an aesthetic decorator but a strategic communicator. In markets like South Korea Seoul, where visual standards are exceptionally high and cultural nuances deeply influence consumer behavior, specialized design expertise drives tangible business outcomes.</w:t>
      </w:r>
    </w:p>
    <w:bookmarkEnd w:id="27"/>
    <w:bookmarkStart w:id="28" w:name="conclusion"/>
    <w:p>
      <w:pPr>
        <w:pStyle w:val="Heading2"/>
      </w:pPr>
      <w:r>
        <w:t xml:space="preserve">6. Conclusion</w:t>
      </w:r>
    </w:p>
    <w:p>
      <w:pPr>
        <w:pStyle w:val="FirstParagraph"/>
      </w:pPr>
      <w:r>
        <w:t xml:space="preserve">This case study illustrates the profound impact of integrating professional Graphic Design services tailored to the specific demands of South Korea Seoul. For companies aiming to thrive in this competitive metropolis, understanding local visual culture is non-negotiable. The designer’s ability to bridge the gap between global technology and local tradition enabled NexGen AI to build a loyal customer base.</w:t>
      </w:r>
    </w:p>
    <w:p>
      <w:pPr>
        <w:pStyle w:val="BodyText"/>
      </w:pPr>
      <w:r>
        <w:t xml:space="preserve">As globalization continues to blur borders, the need for localized excellence becomes more pronounced. South Korea Seoul remains a beacon of design innovation, setting trends that ripple across Asia and beyond. Companies that invest in high-quality, context-aware Graphic Design do not just survive; they set the standard for excellence in this vibrant region.</w:t>
      </w:r>
    </w:p>
    <w:p>
      <w:pPr>
        <w:pStyle w:val="BodyText"/>
      </w:pPr>
      <w:r>
        <w:rPr>
          <w:bCs/>
          <w:b/>
        </w:rPr>
        <w:t xml:space="preserve">Final Recommendation:</w:t>
      </w:r>
      <w:r>
        <w:br/>
      </w:r>
      <w:r>
        <w:t xml:space="preserve">Businesses expanding into or operating within South Korea Seoul should prioritize hiring Graphic Designers with proven experience in the local market. The investment in specialized design talent yields returns through enhanced brand loyalty, improved user experience, and stronger market positioning. In the fast-paced world of South Korea Seoul's economy, great design is not a luxury; it is a competitive necessity.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Design Landscape of South Korea Seoul</dc:title>
  <dc:creator/>
  <dc:language>en</dc:language>
  <cp:keywords/>
  <dcterms:created xsi:type="dcterms:W3CDTF">2026-07-29T17:57:55Z</dcterms:created>
  <dcterms:modified xsi:type="dcterms:W3CDTF">2026-07-29T17:57:55Z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