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78ad51be6d30313f2382c9f3d7539707041971f"/>
    <w:p>
      <w:pPr>
        <w:pStyle w:val="Heading1"/>
      </w:pPr>
      <w:r>
        <w:t xml:space="preserve">The Strategic Role of the Graphic Designer in the United Arab Emirates Dubai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Market Analysis</w:t>
      </w:r>
    </w:p>
    <w:p>
      <w:pPr>
        <w:pStyle w:val="BodyText"/>
      </w:pPr>
      <w:r>
        <w:rPr>
          <w:bCs/>
          <w:b/>
        </w:rPr>
        <w:t xml:space="preserve">Preface:</w:t>
      </w:r>
      <w:r>
        <w:br/>
      </w:r>
      <w:r>
        <w:t xml:space="preserve">This document serves as a comprehensive case study regarding the professional evolution, market demands, and operational challenges faced by a Graphic Designer operating within the dynamic economic hub of the United Arab Emirates Dubai. It explores how cultural nuance, digital transformation, and regulatory compliance converge to define modern design practices in this region.</w:t>
      </w:r>
    </w:p>
    <w:bookmarkStart w:id="20" w:name="introduction"/>
    <w:p>
      <w:pPr>
        <w:pStyle w:val="Heading2"/>
      </w:pPr>
      <w:r>
        <w:t xml:space="preserve">1. Introduction</w:t>
      </w:r>
    </w:p>
    <w:p>
      <w:pPr>
        <w:pStyle w:val="FirstParagraph"/>
      </w:pPr>
      <w:r>
        <w:t xml:space="preserve">In recent years,</w:t>
      </w:r>
      <w:r>
        <w:t xml:space="preserve"> </w:t>
      </w:r>
      <w:r>
        <w:rPr>
          <w:bCs/>
          <w:b/>
        </w:rPr>
        <w:t xml:space="preserve">Dubai</w:t>
      </w:r>
      <w:r>
        <w:t xml:space="preserve">, as the premier commercial hub of the Middle East, has experienced an unprecedented surge in branding initiatives, tourism campaigns, and corporate expansions. This rapid growth has elevated the role of design from a peripheral aesthetic function to a central strategic asset. Central to this ecosystem is the</w:t>
      </w:r>
      <w:r>
        <w:t xml:space="preserve"> </w:t>
      </w:r>
      <w:r>
        <w:rPr>
          <w:bCs/>
          <w:b/>
        </w:rPr>
        <w:t xml:space="preserve">Graphic Designer</w:t>
      </w:r>
      <w:r>
        <w:t xml:space="preserve">, whose ability to bridge cultural gaps and communicate complex messages visually is critical for business success.</w:t>
      </w:r>
    </w:p>
    <w:p>
      <w:pPr>
        <w:pStyle w:val="BodyText"/>
      </w:pPr>
      <w:r>
        <w:t xml:space="preserve">This case study examines how a professional Graphic Designer navigates the unique landscape of the</w:t>
      </w:r>
      <w:r>
        <w:t xml:space="preserve"> </w:t>
      </w:r>
      <w:r>
        <w:rPr>
          <w:bCs/>
          <w:b/>
        </w:rPr>
        <w:t xml:space="preserve">United Arab Emirates Dubai</w:t>
      </w:r>
      <w:r>
        <w:t xml:space="preserve">. It analyzes three core pillars: cultural adaptability, digital integration, and regulatory adherence. Understanding these factors provides insight into why design excellence in this region requires more than technical proficiency; it demands cultural intelligence and strategic foresight.</w:t>
      </w:r>
    </w:p>
    <w:bookmarkEnd w:id="20"/>
    <w:bookmarkStart w:id="21" w:name="the-context-design-in-a-global-city"/>
    <w:p>
      <w:pPr>
        <w:pStyle w:val="Heading2"/>
      </w:pPr>
      <w:r>
        <w:t xml:space="preserve">2. The Context: Design in a Global City</w:t>
      </w:r>
    </w:p>
    <w:p>
      <w:pPr>
        <w:pStyle w:val="FirstParagraph"/>
      </w:pPr>
      <w:r>
        <w:rPr>
          <w:bCs/>
          <w:b/>
        </w:rPr>
        <w:t xml:space="preserve">Dubai</w:t>
      </w:r>
      <w:r>
        <w:t xml:space="preserve"> </w:t>
      </w:r>
      <w:r>
        <w:t xml:space="preserve">is characterized by its multicultural demographic, where residents from over 200 nationalities coexist. For a Graphic Designer, this presents both an opportunity and a challenge. The visual language must resonate with local Emirati traditions while remaining accessible to international audiences. Unlike Western markets where minimalism often dominates, the design aesthetic in the</w:t>
      </w:r>
      <w:r>
        <w:t xml:space="preserve"> </w:t>
      </w:r>
      <w:r>
        <w:rPr>
          <w:bCs/>
          <w:b/>
        </w:rPr>
        <w:t xml:space="preserve">United Arab Emirates Dubai</w:t>
      </w:r>
      <w:r>
        <w:t xml:space="preserve"> </w:t>
      </w:r>
      <w:r>
        <w:t xml:space="preserve">often favors bold colors, intricate patterns, and rich typography that reflect heritage and luxury.</w:t>
      </w:r>
    </w:p>
    <w:p>
      <w:pPr>
        <w:pStyle w:val="BodyText"/>
      </w:pPr>
      <w:r>
        <w:t xml:space="preserve">The market is highly competitive. Companies ranging from real estate developers to hospitality giants rely on compelling visual identities to stand out. Consequently, the Graphic Designer is expected to be a versatile problem-solver who can deliver high-impact visuals across print, digital, and experiential mediums within tight deadlines.</w:t>
      </w:r>
    </w:p>
    <w:bookmarkEnd w:id="21"/>
    <w:bookmarkStart w:id="25" w:name="Xa47d4a29e5f4655cc7716f6e79e0ca247400f40"/>
    <w:p>
      <w:pPr>
        <w:pStyle w:val="Heading2"/>
      </w:pPr>
      <w:r>
        <w:t xml:space="preserve">3. Key Challenges Faced by the Graphic Designer</w:t>
      </w:r>
    </w:p>
    <w:bookmarkStart w:id="22" w:name="cultural-sensitivity-and-localization"/>
    <w:p>
      <w:pPr>
        <w:pStyle w:val="Heading3"/>
      </w:pPr>
      <w:r>
        <w:t xml:space="preserve">3.1 Cultural Sensitivity and Localization</w:t>
      </w:r>
    </w:p>
    <w:p>
      <w:pPr>
        <w:pStyle w:val="FirstParagraph"/>
      </w:pPr>
      <w:r>
        <w:t xml:space="preserve">The most significant challenge for a Graphic Designer in this region is ensuring cultural appropriateness. In the</w:t>
      </w:r>
      <w:r>
        <w:t xml:space="preserve"> </w:t>
      </w:r>
      <w:r>
        <w:rPr>
          <w:bCs/>
          <w:b/>
        </w:rPr>
        <w:t xml:space="preserve">United Arab Emirates Dubai</w:t>
      </w:r>
      <w:r>
        <w:t xml:space="preserve">, design choices regarding imagery, color symbolism, and typography must respect Islamic traditions and local customs. For instance, certain colors may hold specific religious significance, and imagery involving modesty standards must be carefully curated.</w:t>
      </w:r>
    </w:p>
    <w:p>
      <w:pPr>
        <w:pStyle w:val="BodyText"/>
      </w:pPr>
      <w:r>
        <w:t xml:space="preserve">A case in point is a recent campaign for a luxury hotel brand. The Graphic Designer had to create visuals that appealed to both Western tourists seeking relaxation and local families valuing privacy. This required a dual-audience approach, utilizing subtle cultural cues rather than overt stereotypes, ensuring the brand felt inclusive yet respectful.</w:t>
      </w:r>
    </w:p>
    <w:bookmarkEnd w:id="22"/>
    <w:bookmarkStart w:id="23" w:name="bilingual-design-requirements"/>
    <w:p>
      <w:pPr>
        <w:pStyle w:val="Heading3"/>
      </w:pPr>
      <w:r>
        <w:t xml:space="preserve">3.2 Bilingual Design Requirements</w:t>
      </w:r>
    </w:p>
    <w:p>
      <w:pPr>
        <w:pStyle w:val="FirstParagraph"/>
      </w:pPr>
      <w:r>
        <w:t xml:space="preserve">In the</w:t>
      </w:r>
      <w:r>
        <w:t xml:space="preserve"> </w:t>
      </w:r>
      <w:r>
        <w:rPr>
          <w:bCs/>
          <w:b/>
        </w:rPr>
        <w:t xml:space="preserve">United Arab Emirates Dubai</w:t>
      </w:r>
      <w:r>
        <w:t xml:space="preserve">, Arabic and English are the primary languages of business. A Graphic Designer must possess not only design skills but also a fundamental understanding of Arabic calligraphy and layout principles for right-to-left text flow. Poor integration of bilingual text can ruin a design’s balance.</w:t>
      </w:r>
    </w:p>
    <w:p>
      <w:pPr>
        <w:pStyle w:val="BodyText"/>
      </w:pPr>
      <w:r>
        <w:t xml:space="preserve">The case study highlights a project where the designer failed to account for the expansion of Arabic text, causing layout breaks in final print materials. This underscores the necessity for Graphic Designers to collaborate closely with native speakers and understand typographic hierarchy in both languages early in the creative process.</w:t>
      </w:r>
    </w:p>
    <w:bookmarkEnd w:id="23"/>
    <w:bookmarkStart w:id="24" w:name="regulatory-compliance"/>
    <w:p>
      <w:pPr>
        <w:pStyle w:val="Heading3"/>
      </w:pPr>
      <w:r>
        <w:t xml:space="preserve">3.3 Regulatory Compliance</w:t>
      </w:r>
    </w:p>
    <w:p>
      <w:pPr>
        <w:pStyle w:val="FirstParagraph"/>
      </w:pPr>
      <w:r>
        <w:t xml:space="preserve">The media landscape in Dubai is regulated by bodies such as the Department of Economic Development (DED) and various tourism boards. Graphic Designers must ensure that all visual content complies with local advertising standards, which prohibit misleading claims or offensive imagery. This adds a layer of scrutiny to the design process, requiring designers to be well-versed in legal constraints alongside creative trends.</w:t>
      </w:r>
    </w:p>
    <w:bookmarkEnd w:id="24"/>
    <w:bookmarkEnd w:id="25"/>
    <w:bookmarkStart w:id="26" w:name="strategic-solutions-and-adaptations"/>
    <w:p>
      <w:pPr>
        <w:pStyle w:val="Heading2"/>
      </w:pPr>
      <w:r>
        <w:t xml:space="preserve">4. Strategic Solutions and Adaptations</w:t>
      </w:r>
    </w:p>
    <w:p>
      <w:pPr>
        <w:pStyle w:val="FirstParagraph"/>
      </w:pPr>
      <w:r>
        <w:t xml:space="preserve">To address these challenges, successful Graphic Designers in the region have adopted several strategic adaptations:</w:t>
      </w:r>
    </w:p>
    <w:p>
      <w:pPr>
        <w:numPr>
          <w:ilvl w:val="0"/>
          <w:numId w:val="1001"/>
        </w:numPr>
        <w:pStyle w:val="Compact"/>
      </w:pPr>
      <w:r>
        <w:rPr>
          <w:bCs/>
          <w:b/>
        </w:rPr>
        <w:t xml:space="preserve">Cultural Immersion:</w:t>
      </w:r>
      <w:r>
        <w:br/>
      </w:r>
      <w:r>
        <w:t xml:space="preserve">Drawing inspiration from local architecture, art, and history to create authentic designs that resonate with the United Arab Emirates Dubai aesthetic.</w:t>
      </w:r>
    </w:p>
    <w:p>
      <w:pPr>
        <w:numPr>
          <w:ilvl w:val="0"/>
          <w:numId w:val="1001"/>
        </w:numPr>
        <w:pStyle w:val="Compact"/>
      </w:pPr>
      <w:r>
        <w:rPr>
          <w:bCs/>
          <w:b/>
        </w:rPr>
        <w:t xml:space="preserve">Technological Integration:</w:t>
      </w:r>
      <w:r>
        <w:br/>
      </w:r>
      <w:r>
        <w:t xml:space="preserve">Leveraging advanced software for motion graphics and 3D rendering, which are in high demand for digital billboards and virtual events common in Dubai.</w:t>
      </w:r>
    </w:p>
    <w:p>
      <w:pPr>
        <w:numPr>
          <w:ilvl w:val="0"/>
          <w:numId w:val="1001"/>
        </w:numPr>
        <w:pStyle w:val="Compact"/>
      </w:pPr>
      <w:r>
        <w:rPr>
          <w:bCs/>
          <w:b/>
        </w:rPr>
        <w:t xml:space="preserve">Cross-Functional Collaboration:</w:t>
      </w:r>
      <w:r>
        <w:br/>
      </w:r>
      <w:r>
        <w:t xml:space="preserve">Working closely with marketing strategists, copywriters (especially those proficient in Arabic), and legal advisors to ensure holistic project success.</w:t>
      </w:r>
    </w:p>
    <w:bookmarkEnd w:id="26"/>
    <w:bookmarkStart w:id="27" w:name="impact-on-business-outcomes"/>
    <w:p>
      <w:pPr>
        <w:pStyle w:val="Heading2"/>
      </w:pPr>
      <w:r>
        <w:t xml:space="preserve">5. Impact on Business Outcomes</w:t>
      </w:r>
    </w:p>
    <w:p>
      <w:pPr>
        <w:pStyle w:val="FirstParagraph"/>
      </w:pPr>
      <w:r>
        <w:t xml:space="preserve">The implementation of culturally attuned design strategies has yielded measurable results. Brands that employed Graphic Designers with deep local insights reported higher engagement rates in social media campaigns and improved customer trust. For example, a fintech startup based in the</w:t>
      </w:r>
      <w:r>
        <w:t xml:space="preserve"> </w:t>
      </w:r>
      <w:r>
        <w:rPr>
          <w:bCs/>
          <w:b/>
        </w:rPr>
        <w:t xml:space="preserve">United Arab Emirates Dubai</w:t>
      </w:r>
      <w:r>
        <w:t xml:space="preserve"> </w:t>
      </w:r>
      <w:r>
        <w:t xml:space="preserve">saw a 40% increase in user acquisition after rebranding with visuals that blended modern tech aesthetics with traditional Emirati motifs.</w:t>
      </w:r>
    </w:p>
    <w:p>
      <w:pPr>
        <w:pStyle w:val="BodyText"/>
      </w:pPr>
      <w:r>
        <w:t xml:space="preserve">This demonstrates that the Graphic Designer is not merely an executor of tasks but a key driver of brand perception and market penetration. In</w:t>
      </w:r>
      <w:r>
        <w:t xml:space="preserve"> </w:t>
      </w:r>
      <w:r>
        <w:rPr>
          <w:bCs/>
          <w:b/>
        </w:rPr>
        <w:t xml:space="preserve">Dubai</w:t>
      </w:r>
      <w:r>
        <w:t xml:space="preserve">, where image is paramount, effective design translates directly to competitive advantage.</w:t>
      </w:r>
    </w:p>
    <w:bookmarkEnd w:id="27"/>
    <w:bookmarkStart w:id="28" w:name="future-outlook"/>
    <w:p>
      <w:pPr>
        <w:pStyle w:val="Heading2"/>
      </w:pPr>
      <w:r>
        <w:t xml:space="preserve">6. Future Outlook</w:t>
      </w:r>
    </w:p>
    <w:p>
      <w:pPr>
        <w:pStyle w:val="FirstParagraph"/>
      </w:pPr>
      <w:r>
        <w:t xml:space="preserve">Looking ahead, the role of the Graphic Designer in the</w:t>
      </w:r>
      <w:r>
        <w:t xml:space="preserve"> </w:t>
      </w:r>
      <w:r>
        <w:rPr>
          <w:bCs/>
          <w:b/>
        </w:rPr>
        <w:t xml:space="preserve">United Arab Emirates Dubai</w:t>
      </w:r>
    </w:p>
    <w:p>
      <w:pPr>
        <w:pStyle w:val="BodyText"/>
      </w:pPr>
      <w:r>
        <w:t xml:space="preserve">Moreover, sustainability is becoming a crucial theme. Designers are increasingly called upon to create eco-friendly packaging and digital-first campaigns to align with the UAE’s Vision 2031 goals for sustainability.</w:t>
      </w:r>
    </w:p>
    <w:bookmarkEnd w:id="28"/>
    <w:bookmarkStart w:id="29" w:name="conclusion"/>
    <w:p>
      <w:pPr>
        <w:pStyle w:val="Heading2"/>
      </w:pPr>
      <w:r>
        <w:t xml:space="preserve">7. Conclusion</w:t>
      </w:r>
    </w:p>
    <w:p>
      <w:pPr>
        <w:pStyle w:val="FirstParagraph"/>
      </w:pPr>
      <w:r>
        <w:t xml:space="preserve">This case study illustrates that the role of a Graphic Designer in the</w:t>
      </w:r>
      <w:r>
        <w:t xml:space="preserve"> </w:t>
      </w:r>
      <w:r>
        <w:rPr>
          <w:bCs/>
          <w:b/>
        </w:rPr>
        <w:t xml:space="preserve">United Arab Emirates Dubai</w:t>
      </w:r>
    </w:p>
    <w:p>
      <w:pPr>
        <w:pStyle w:val="BodyText"/>
      </w:pPr>
      <w:r>
        <w:t xml:space="preserve">For businesses operating in this region, investing in skilled Graphic Designers who understand the local context is not optional; it is essential for survival and growth. As Dubai continues to position itself as a global leader in innovation and culture, the demand for high-quality, culturally resonant design will only intensify. The Graphic Designer remains at the forefront of this evolution, shaping how brands communicate with one of the world’s most diverse consumer bases.</w:t>
      </w:r>
    </w:p>
    <w:p>
      <w:pPr>
        <w:pStyle w:val="BodyText"/>
      </w:pPr>
      <w:r>
        <w:rPr>
          <w:bCs/>
          <w:b/>
        </w:rPr>
        <w:t xml:space="preserve">Final Note:</w:t>
      </w:r>
      <w:r>
        <w:br/>
      </w:r>
      <w:r>
        <w:t xml:space="preserve">Stakeholders are advised to prioritize continuous learning and cultural education for design teams to maintain relevance in the evolving market of the United Arab Emirates Dubai.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Graphic Designer in the United Arab Emirates Dubai</dc:title>
  <dc:creator/>
  <dc:language>en</dc:language>
  <cp:keywords/>
  <dcterms:created xsi:type="dcterms:W3CDTF">2026-07-29T14:45:08Z</dcterms:created>
  <dcterms:modified xsi:type="dcterms:W3CDTF">2026-07-29T14:45:08Z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